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DB4D9" w14:textId="56E2E7C3" w:rsidR="002158B3" w:rsidRPr="00777A59" w:rsidRDefault="00980407" w:rsidP="00764EB4">
      <w:pPr>
        <w:pStyle w:val="Titlechemistry"/>
        <w:spacing w:before="0" w:after="0" w:line="276" w:lineRule="auto"/>
        <w:rPr>
          <w:rFonts w:ascii="Calibri" w:hAnsi="Calibri"/>
          <w:color w:val="215868" w:themeColor="accent5" w:themeShade="80"/>
          <w:szCs w:val="48"/>
        </w:rPr>
      </w:pPr>
      <w:r w:rsidRPr="00777A59">
        <w:rPr>
          <w:rFonts w:ascii="Calibri" w:hAnsi="Calibri"/>
          <w:color w:val="215868" w:themeColor="accent5" w:themeShade="80"/>
          <w:szCs w:val="48"/>
        </w:rPr>
        <w:t>Option B</w:t>
      </w:r>
      <w:r w:rsidR="0023321E" w:rsidRPr="00777A59">
        <w:rPr>
          <w:rFonts w:ascii="Calibri" w:hAnsi="Calibri"/>
          <w:color w:val="215868" w:themeColor="accent5" w:themeShade="80"/>
          <w:szCs w:val="48"/>
        </w:rPr>
        <w:t xml:space="preserve">: </w:t>
      </w:r>
      <w:r w:rsidR="008401D5" w:rsidRPr="00777A59">
        <w:rPr>
          <w:rFonts w:ascii="Calibri" w:hAnsi="Calibri"/>
          <w:color w:val="215868" w:themeColor="accent5" w:themeShade="80"/>
          <w:szCs w:val="48"/>
        </w:rPr>
        <w:t>Biochemistry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23321E" w:rsidRPr="00980ADB" w14:paraId="174C3B8F" w14:textId="77777777" w:rsidTr="002158B3">
        <w:tc>
          <w:tcPr>
            <w:tcW w:w="959" w:type="dxa"/>
            <w:shd w:val="clear" w:color="auto" w:fill="FFFFFF" w:themeFill="background1"/>
          </w:tcPr>
          <w:p w14:paraId="366FB7F5" w14:textId="4F5A7C09" w:rsidR="0023321E" w:rsidRPr="00777A59" w:rsidRDefault="00980407" w:rsidP="00764EB4">
            <w:pPr>
              <w:spacing w:before="40" w:after="40" w:line="276" w:lineRule="auto"/>
              <w:jc w:val="center"/>
              <w:rPr>
                <w:rFonts w:ascii="Calibri" w:hAnsi="Calibri" w:cstheme="minorHAnsi"/>
                <w:b/>
                <w:color w:val="31849B" w:themeColor="accent5" w:themeShade="BF"/>
                <w:sz w:val="28"/>
                <w:szCs w:val="28"/>
              </w:rPr>
            </w:pPr>
            <w:r w:rsidRPr="00777A59">
              <w:rPr>
                <w:rFonts w:ascii="Calibri" w:hAnsi="Calibri" w:cstheme="minorHAnsi"/>
                <w:b/>
                <w:color w:val="31849B" w:themeColor="accent5" w:themeShade="BF"/>
                <w:sz w:val="28"/>
                <w:szCs w:val="28"/>
              </w:rPr>
              <w:t>B</w:t>
            </w:r>
            <w:r w:rsidR="0023321E" w:rsidRPr="00777A59">
              <w:rPr>
                <w:rFonts w:ascii="Calibri" w:hAnsi="Calibri" w:cstheme="minorHAnsi"/>
                <w:b/>
                <w:color w:val="31849B" w:themeColor="accent5" w:themeShade="BF"/>
                <w:sz w:val="28"/>
                <w:szCs w:val="28"/>
              </w:rPr>
              <w:t>.1</w:t>
            </w:r>
          </w:p>
        </w:tc>
        <w:tc>
          <w:tcPr>
            <w:tcW w:w="10206" w:type="dxa"/>
            <w:shd w:val="clear" w:color="auto" w:fill="FFFFFF" w:themeFill="background1"/>
          </w:tcPr>
          <w:p w14:paraId="76F104A6" w14:textId="2B545BFB" w:rsidR="0023321E" w:rsidRPr="00777A59" w:rsidRDefault="00980407" w:rsidP="00764EB4">
            <w:pPr>
              <w:spacing w:before="40" w:after="40" w:line="276" w:lineRule="auto"/>
              <w:rPr>
                <w:rFonts w:ascii="Calibri" w:hAnsi="Calibri" w:cstheme="minorHAnsi"/>
                <w:b/>
                <w:color w:val="31849B" w:themeColor="accent5" w:themeShade="BF"/>
                <w:sz w:val="28"/>
                <w:szCs w:val="28"/>
              </w:rPr>
            </w:pPr>
            <w:r w:rsidRPr="00777A59">
              <w:rPr>
                <w:rFonts w:ascii="Calibri" w:hAnsi="Calibri" w:cstheme="minorHAnsi"/>
                <w:b/>
                <w:color w:val="31849B" w:themeColor="accent5" w:themeShade="BF"/>
                <w:sz w:val="28"/>
                <w:szCs w:val="28"/>
              </w:rPr>
              <w:t>Introduction to biochemistry</w:t>
            </w:r>
          </w:p>
        </w:tc>
      </w:tr>
      <w:tr w:rsidR="00D02FA5" w:rsidRPr="00980ADB" w14:paraId="3E1EF266" w14:textId="77777777" w:rsidTr="002D3D96">
        <w:trPr>
          <w:trHeight w:val="389"/>
        </w:trPr>
        <w:tc>
          <w:tcPr>
            <w:tcW w:w="959" w:type="dxa"/>
            <w:shd w:val="clear" w:color="auto" w:fill="DAEEF3" w:themeFill="accent5" w:themeFillTint="33"/>
          </w:tcPr>
          <w:p w14:paraId="62959C1D" w14:textId="4D715C6E" w:rsidR="00D02FA5" w:rsidRPr="004A1657" w:rsidRDefault="00AB38D7" w:rsidP="00764EB4">
            <w:pPr>
              <w:spacing w:before="40" w:after="40" w:line="276" w:lineRule="auto"/>
              <w:jc w:val="center"/>
              <w:rPr>
                <w:rFonts w:ascii="Calibri" w:hAnsi="Calibri" w:cstheme="minorHAnsi"/>
                <w:b/>
                <w:sz w:val="20"/>
                <w:szCs w:val="20"/>
              </w:rPr>
            </w:pPr>
            <w:r w:rsidRPr="004A1657">
              <w:rPr>
                <w:rFonts w:ascii="Calibri" w:hAnsi="Calibri" w:cstheme="minorHAnsi"/>
                <w:b/>
                <w:sz w:val="20"/>
                <w:szCs w:val="20"/>
              </w:rPr>
              <w:t>B.1.1</w:t>
            </w:r>
          </w:p>
        </w:tc>
        <w:tc>
          <w:tcPr>
            <w:tcW w:w="10206" w:type="dxa"/>
            <w:shd w:val="clear" w:color="auto" w:fill="DAEEF3" w:themeFill="accent5" w:themeFillTint="33"/>
          </w:tcPr>
          <w:p w14:paraId="2092E319" w14:textId="2B43A82E" w:rsidR="00D02FA5" w:rsidRPr="00CD0E28" w:rsidRDefault="00980407" w:rsidP="00764EB4">
            <w:pPr>
              <w:spacing w:before="40" w:after="40" w:line="276" w:lineRule="auto"/>
              <w:rPr>
                <w:rFonts w:ascii="Calibri" w:hAnsi="Calibri" w:cstheme="minorHAnsi"/>
                <w:sz w:val="20"/>
                <w:szCs w:val="20"/>
              </w:rPr>
            </w:pPr>
            <w:r w:rsidRPr="00CD0E28">
              <w:rPr>
                <w:rFonts w:ascii="Calibri" w:hAnsi="Calibri" w:cstheme="minorHAnsi"/>
                <w:sz w:val="20"/>
                <w:szCs w:val="20"/>
              </w:rPr>
              <w:t>The diverse functions of biological molecules depend on their structures and shapes</w:t>
            </w:r>
          </w:p>
        </w:tc>
      </w:tr>
      <w:tr w:rsidR="00FF20F1" w:rsidRPr="00980ADB" w14:paraId="09DB3F3C" w14:textId="77777777" w:rsidTr="002D3D96">
        <w:trPr>
          <w:trHeight w:val="403"/>
        </w:trPr>
        <w:tc>
          <w:tcPr>
            <w:tcW w:w="959" w:type="dxa"/>
            <w:shd w:val="clear" w:color="auto" w:fill="DAEEF3" w:themeFill="accent5" w:themeFillTint="33"/>
          </w:tcPr>
          <w:p w14:paraId="39369F0F" w14:textId="6D399A49" w:rsidR="00FF20F1" w:rsidRPr="004A1657" w:rsidRDefault="00AB38D7" w:rsidP="00764EB4">
            <w:pPr>
              <w:spacing w:before="40" w:after="40" w:line="276" w:lineRule="auto"/>
              <w:jc w:val="center"/>
              <w:rPr>
                <w:rFonts w:ascii="Calibri" w:hAnsi="Calibri" w:cstheme="minorHAnsi"/>
                <w:b/>
                <w:sz w:val="20"/>
                <w:szCs w:val="20"/>
              </w:rPr>
            </w:pPr>
            <w:r w:rsidRPr="004A1657">
              <w:rPr>
                <w:rFonts w:ascii="Calibri" w:hAnsi="Calibri" w:cstheme="minorHAnsi"/>
                <w:b/>
                <w:sz w:val="20"/>
                <w:szCs w:val="20"/>
              </w:rPr>
              <w:t>B.1.2</w:t>
            </w:r>
          </w:p>
        </w:tc>
        <w:tc>
          <w:tcPr>
            <w:tcW w:w="10206" w:type="dxa"/>
            <w:shd w:val="clear" w:color="auto" w:fill="DAEEF3" w:themeFill="accent5" w:themeFillTint="33"/>
          </w:tcPr>
          <w:p w14:paraId="7F80C38F" w14:textId="2235E612" w:rsidR="00FF20F1" w:rsidRPr="00CD0E28" w:rsidRDefault="00980407" w:rsidP="00764EB4">
            <w:pPr>
              <w:spacing w:before="40" w:after="40" w:line="276" w:lineRule="auto"/>
              <w:rPr>
                <w:rFonts w:ascii="Calibri" w:hAnsi="Calibri" w:cstheme="minorHAnsi"/>
                <w:sz w:val="20"/>
                <w:szCs w:val="20"/>
              </w:rPr>
            </w:pPr>
            <w:r w:rsidRPr="00CD0E28">
              <w:rPr>
                <w:rFonts w:ascii="Calibri" w:hAnsi="Calibri" w:cstheme="minorHAnsi"/>
                <w:sz w:val="20"/>
                <w:szCs w:val="20"/>
              </w:rPr>
              <w:t>Metabolic reactions take place in highly controlled aqueous environments</w:t>
            </w:r>
          </w:p>
        </w:tc>
      </w:tr>
      <w:tr w:rsidR="00FF20F1" w:rsidRPr="00980ADB" w14:paraId="7BED85AD" w14:textId="77777777" w:rsidTr="002D3D96">
        <w:trPr>
          <w:trHeight w:val="417"/>
        </w:trPr>
        <w:tc>
          <w:tcPr>
            <w:tcW w:w="959" w:type="dxa"/>
            <w:shd w:val="clear" w:color="auto" w:fill="DAEEF3" w:themeFill="accent5" w:themeFillTint="33"/>
          </w:tcPr>
          <w:p w14:paraId="1416F881" w14:textId="70595636" w:rsidR="00FF20F1" w:rsidRPr="004A1657" w:rsidRDefault="00AB38D7" w:rsidP="00764EB4">
            <w:pPr>
              <w:spacing w:before="40" w:after="40" w:line="276" w:lineRule="auto"/>
              <w:jc w:val="center"/>
              <w:rPr>
                <w:rFonts w:ascii="Calibri" w:hAnsi="Calibri" w:cstheme="minorHAnsi"/>
                <w:b/>
                <w:sz w:val="20"/>
                <w:szCs w:val="20"/>
              </w:rPr>
            </w:pPr>
            <w:r w:rsidRPr="004A1657">
              <w:rPr>
                <w:rFonts w:ascii="Calibri" w:hAnsi="Calibri" w:cstheme="minorHAnsi"/>
                <w:b/>
                <w:sz w:val="20"/>
                <w:szCs w:val="20"/>
              </w:rPr>
              <w:t>B.1.3</w:t>
            </w:r>
          </w:p>
        </w:tc>
        <w:tc>
          <w:tcPr>
            <w:tcW w:w="10206" w:type="dxa"/>
            <w:shd w:val="clear" w:color="auto" w:fill="DAEEF3" w:themeFill="accent5" w:themeFillTint="33"/>
          </w:tcPr>
          <w:p w14:paraId="50482CDA" w14:textId="7B8CBC3D" w:rsidR="00FF20F1" w:rsidRPr="00CD0E28" w:rsidRDefault="00980407" w:rsidP="00764EB4">
            <w:pPr>
              <w:spacing w:before="40" w:after="40" w:line="276" w:lineRule="auto"/>
              <w:rPr>
                <w:rFonts w:ascii="Calibri" w:hAnsi="Calibri" w:cstheme="minorHAnsi"/>
                <w:sz w:val="20"/>
                <w:szCs w:val="20"/>
              </w:rPr>
            </w:pPr>
            <w:r w:rsidRPr="00CD0E28">
              <w:rPr>
                <w:rFonts w:ascii="Calibri" w:hAnsi="Calibri" w:cstheme="minorHAnsi"/>
                <w:sz w:val="20"/>
                <w:szCs w:val="20"/>
              </w:rPr>
              <w:t>Reactions of breakdown are called catabolism and reactions of synthesis are called anabolism</w:t>
            </w:r>
          </w:p>
        </w:tc>
      </w:tr>
      <w:tr w:rsidR="00FF20F1" w:rsidRPr="00980ADB" w14:paraId="72896B60" w14:textId="77777777" w:rsidTr="002D3D96">
        <w:trPr>
          <w:trHeight w:val="319"/>
        </w:trPr>
        <w:tc>
          <w:tcPr>
            <w:tcW w:w="959" w:type="dxa"/>
            <w:shd w:val="clear" w:color="auto" w:fill="DAEEF3" w:themeFill="accent5" w:themeFillTint="33"/>
          </w:tcPr>
          <w:p w14:paraId="08E13A8A" w14:textId="662D3EB1" w:rsidR="00FF20F1" w:rsidRPr="004A1657" w:rsidRDefault="00AB38D7" w:rsidP="00764EB4">
            <w:pPr>
              <w:spacing w:before="40" w:after="40" w:line="276" w:lineRule="auto"/>
              <w:jc w:val="center"/>
              <w:rPr>
                <w:rFonts w:ascii="Calibri" w:hAnsi="Calibri" w:cstheme="minorHAnsi"/>
                <w:b/>
                <w:sz w:val="20"/>
                <w:szCs w:val="20"/>
              </w:rPr>
            </w:pPr>
            <w:r w:rsidRPr="004A1657">
              <w:rPr>
                <w:rFonts w:ascii="Calibri" w:hAnsi="Calibri" w:cstheme="minorHAnsi"/>
                <w:b/>
                <w:sz w:val="20"/>
                <w:szCs w:val="20"/>
              </w:rPr>
              <w:t>B.1.4</w:t>
            </w:r>
          </w:p>
        </w:tc>
        <w:tc>
          <w:tcPr>
            <w:tcW w:w="10206" w:type="dxa"/>
            <w:shd w:val="clear" w:color="auto" w:fill="DAEEF3" w:themeFill="accent5" w:themeFillTint="33"/>
          </w:tcPr>
          <w:p w14:paraId="438F7BB3" w14:textId="6989DD5B" w:rsidR="00FF20F1" w:rsidRPr="00CD0E28" w:rsidRDefault="00980407" w:rsidP="00764EB4">
            <w:pPr>
              <w:spacing w:before="40" w:after="40" w:line="276" w:lineRule="auto"/>
              <w:rPr>
                <w:rFonts w:ascii="Calibri" w:hAnsi="Calibri" w:cstheme="minorHAnsi"/>
                <w:sz w:val="20"/>
                <w:szCs w:val="20"/>
              </w:rPr>
            </w:pPr>
            <w:r w:rsidRPr="00CD0E28">
              <w:rPr>
                <w:rFonts w:ascii="Calibri" w:hAnsi="Calibri" w:cstheme="minorHAnsi"/>
                <w:sz w:val="20"/>
                <w:szCs w:val="20"/>
              </w:rPr>
              <w:t>Biopolymers form by condensation reactions and are broken down by hydrolysis reactions</w:t>
            </w:r>
          </w:p>
        </w:tc>
      </w:tr>
      <w:tr w:rsidR="00FF20F1" w:rsidRPr="00980ADB" w14:paraId="49958766" w14:textId="77777777" w:rsidTr="002D3D96">
        <w:trPr>
          <w:trHeight w:val="319"/>
        </w:trPr>
        <w:tc>
          <w:tcPr>
            <w:tcW w:w="959" w:type="dxa"/>
            <w:shd w:val="clear" w:color="auto" w:fill="DAEEF3" w:themeFill="accent5" w:themeFillTint="33"/>
          </w:tcPr>
          <w:p w14:paraId="4128A3D0" w14:textId="720B4D55" w:rsidR="00FF20F1" w:rsidRPr="004A1657" w:rsidRDefault="00AB38D7" w:rsidP="00764EB4">
            <w:pPr>
              <w:spacing w:before="40" w:after="40" w:line="276" w:lineRule="auto"/>
              <w:jc w:val="center"/>
              <w:rPr>
                <w:rFonts w:ascii="Calibri" w:hAnsi="Calibri" w:cstheme="minorHAnsi"/>
                <w:b/>
                <w:sz w:val="20"/>
                <w:szCs w:val="20"/>
              </w:rPr>
            </w:pPr>
            <w:r w:rsidRPr="004A1657">
              <w:rPr>
                <w:rFonts w:ascii="Calibri" w:hAnsi="Calibri" w:cstheme="minorHAnsi"/>
                <w:b/>
                <w:sz w:val="20"/>
                <w:szCs w:val="20"/>
              </w:rPr>
              <w:t>B.1.5</w:t>
            </w:r>
          </w:p>
        </w:tc>
        <w:tc>
          <w:tcPr>
            <w:tcW w:w="10206" w:type="dxa"/>
            <w:shd w:val="clear" w:color="auto" w:fill="DAEEF3" w:themeFill="accent5" w:themeFillTint="33"/>
          </w:tcPr>
          <w:p w14:paraId="4F213FB3" w14:textId="4235E3E0" w:rsidR="00FF20F1" w:rsidRPr="00CD0E28" w:rsidRDefault="00980407" w:rsidP="00764EB4">
            <w:pPr>
              <w:spacing w:before="40" w:after="40" w:line="276" w:lineRule="auto"/>
              <w:rPr>
                <w:rFonts w:ascii="Calibri" w:hAnsi="Calibri" w:cstheme="minorHAnsi"/>
                <w:sz w:val="20"/>
                <w:szCs w:val="20"/>
              </w:rPr>
            </w:pPr>
            <w:r w:rsidRPr="00CD0E28">
              <w:rPr>
                <w:rFonts w:ascii="Calibri" w:hAnsi="Calibri" w:cstheme="minorHAnsi"/>
                <w:sz w:val="20"/>
                <w:szCs w:val="20"/>
              </w:rPr>
              <w:t>Photosynthesis is the synthesis of energy-rich molecules from carbon dioxide and water using light energy</w:t>
            </w:r>
          </w:p>
        </w:tc>
      </w:tr>
      <w:tr w:rsidR="00FF20F1" w:rsidRPr="00980ADB" w14:paraId="65AF284E" w14:textId="77777777" w:rsidTr="002D3D96">
        <w:trPr>
          <w:trHeight w:val="319"/>
        </w:trPr>
        <w:tc>
          <w:tcPr>
            <w:tcW w:w="959" w:type="dxa"/>
            <w:shd w:val="clear" w:color="auto" w:fill="DAEEF3" w:themeFill="accent5" w:themeFillTint="33"/>
          </w:tcPr>
          <w:p w14:paraId="0439A51B" w14:textId="7BD669AD" w:rsidR="00FF20F1" w:rsidRPr="004A1657" w:rsidRDefault="00AB38D7" w:rsidP="00764EB4">
            <w:pPr>
              <w:spacing w:before="40" w:after="40" w:line="276" w:lineRule="auto"/>
              <w:jc w:val="center"/>
              <w:rPr>
                <w:rFonts w:ascii="Calibri" w:hAnsi="Calibri" w:cstheme="minorHAnsi"/>
                <w:b/>
                <w:sz w:val="20"/>
                <w:szCs w:val="20"/>
              </w:rPr>
            </w:pPr>
            <w:r w:rsidRPr="004A1657">
              <w:rPr>
                <w:rFonts w:ascii="Calibri" w:hAnsi="Calibri" w:cstheme="minorHAnsi"/>
                <w:b/>
                <w:sz w:val="20"/>
                <w:szCs w:val="20"/>
              </w:rPr>
              <w:t>B.1.6</w:t>
            </w:r>
          </w:p>
        </w:tc>
        <w:tc>
          <w:tcPr>
            <w:tcW w:w="10206" w:type="dxa"/>
            <w:shd w:val="clear" w:color="auto" w:fill="DAEEF3" w:themeFill="accent5" w:themeFillTint="33"/>
          </w:tcPr>
          <w:p w14:paraId="327FA379" w14:textId="023E3833" w:rsidR="00FF20F1" w:rsidRPr="00CD0E28" w:rsidRDefault="00980407" w:rsidP="00764EB4">
            <w:pPr>
              <w:spacing w:before="40" w:after="40" w:line="276" w:lineRule="auto"/>
              <w:rPr>
                <w:rFonts w:ascii="Calibri" w:hAnsi="Calibri" w:cstheme="minorHAnsi"/>
                <w:sz w:val="20"/>
                <w:szCs w:val="20"/>
              </w:rPr>
            </w:pPr>
            <w:r w:rsidRPr="00CD0E28">
              <w:rPr>
                <w:rFonts w:ascii="Calibri" w:hAnsi="Calibri" w:cstheme="minorHAnsi"/>
                <w:sz w:val="20"/>
                <w:szCs w:val="20"/>
              </w:rPr>
              <w:t>Respiration is a complex set of metabolic processes providing energy for cells</w:t>
            </w:r>
          </w:p>
        </w:tc>
      </w:tr>
      <w:tr w:rsidR="00FF20F1" w:rsidRPr="00980ADB" w14:paraId="72636FBA" w14:textId="77777777" w:rsidTr="002D3D96">
        <w:trPr>
          <w:trHeight w:val="263"/>
        </w:trPr>
        <w:tc>
          <w:tcPr>
            <w:tcW w:w="959" w:type="dxa"/>
            <w:shd w:val="clear" w:color="auto" w:fill="DAEEF3" w:themeFill="accent5" w:themeFillTint="33"/>
          </w:tcPr>
          <w:p w14:paraId="4769BAE8" w14:textId="2DF8679D" w:rsidR="00FF20F1" w:rsidRPr="004A1657" w:rsidRDefault="00AB38D7" w:rsidP="00764EB4">
            <w:pPr>
              <w:spacing w:before="40" w:after="40" w:line="276" w:lineRule="auto"/>
              <w:jc w:val="center"/>
              <w:rPr>
                <w:rFonts w:ascii="Calibri" w:hAnsi="Calibri" w:cstheme="minorHAnsi"/>
                <w:b/>
                <w:sz w:val="20"/>
                <w:szCs w:val="20"/>
              </w:rPr>
            </w:pPr>
            <w:r w:rsidRPr="004A1657">
              <w:rPr>
                <w:rFonts w:ascii="Calibri" w:hAnsi="Calibri" w:cstheme="minorHAnsi"/>
                <w:b/>
                <w:sz w:val="20"/>
                <w:szCs w:val="20"/>
              </w:rPr>
              <w:t>B.1.7</w:t>
            </w:r>
          </w:p>
        </w:tc>
        <w:tc>
          <w:tcPr>
            <w:tcW w:w="10206" w:type="dxa"/>
            <w:shd w:val="clear" w:color="auto" w:fill="DAEEF3" w:themeFill="accent5" w:themeFillTint="33"/>
          </w:tcPr>
          <w:p w14:paraId="3E342B07" w14:textId="6DBEEA0C" w:rsidR="00FF20F1" w:rsidRPr="00CD0E28" w:rsidRDefault="00980407" w:rsidP="00764EB4">
            <w:pPr>
              <w:spacing w:before="40" w:after="40" w:line="276" w:lineRule="auto"/>
              <w:rPr>
                <w:rFonts w:ascii="Calibri" w:hAnsi="Calibri" w:cstheme="minorHAnsi"/>
                <w:sz w:val="20"/>
                <w:szCs w:val="20"/>
              </w:rPr>
            </w:pPr>
            <w:r w:rsidRPr="00CD0E28">
              <w:rPr>
                <w:rFonts w:ascii="Calibri" w:hAnsi="Calibri" w:cstheme="minorHAnsi"/>
                <w:sz w:val="20"/>
                <w:szCs w:val="20"/>
              </w:rPr>
              <w:t>Explanation of the difference between condensation and hydrolysis reactions</w:t>
            </w:r>
          </w:p>
        </w:tc>
      </w:tr>
      <w:tr w:rsidR="00FF20F1" w:rsidRPr="00980ADB" w14:paraId="67983FF1" w14:textId="77777777" w:rsidTr="002D3D96">
        <w:trPr>
          <w:trHeight w:val="263"/>
        </w:trPr>
        <w:tc>
          <w:tcPr>
            <w:tcW w:w="959" w:type="dxa"/>
            <w:shd w:val="clear" w:color="auto" w:fill="DAEEF3" w:themeFill="accent5" w:themeFillTint="33"/>
          </w:tcPr>
          <w:p w14:paraId="1A2F9ADE" w14:textId="39053681" w:rsidR="00FF20F1" w:rsidRPr="004A1657" w:rsidRDefault="00AB38D7" w:rsidP="00764EB4">
            <w:pPr>
              <w:spacing w:before="40" w:after="40" w:line="276" w:lineRule="auto"/>
              <w:jc w:val="center"/>
              <w:rPr>
                <w:rFonts w:ascii="Calibri" w:hAnsi="Calibri" w:cstheme="minorHAnsi"/>
                <w:b/>
                <w:sz w:val="20"/>
                <w:szCs w:val="20"/>
              </w:rPr>
            </w:pPr>
            <w:r w:rsidRPr="004A1657">
              <w:rPr>
                <w:rFonts w:ascii="Calibri" w:hAnsi="Calibri" w:cstheme="minorHAnsi"/>
                <w:b/>
                <w:sz w:val="20"/>
                <w:szCs w:val="20"/>
              </w:rPr>
              <w:t>B.1.8</w:t>
            </w:r>
          </w:p>
        </w:tc>
        <w:tc>
          <w:tcPr>
            <w:tcW w:w="10206" w:type="dxa"/>
            <w:shd w:val="clear" w:color="auto" w:fill="DAEEF3" w:themeFill="accent5" w:themeFillTint="33"/>
          </w:tcPr>
          <w:p w14:paraId="2F54E9C0" w14:textId="548686AA" w:rsidR="00FF20F1" w:rsidRPr="00CD0E28" w:rsidRDefault="00980407" w:rsidP="00764EB4">
            <w:pPr>
              <w:spacing w:before="40" w:after="40" w:line="276" w:lineRule="auto"/>
              <w:rPr>
                <w:rFonts w:ascii="Calibri" w:hAnsi="Calibri" w:cstheme="minorHAnsi"/>
                <w:sz w:val="20"/>
                <w:szCs w:val="20"/>
              </w:rPr>
            </w:pPr>
            <w:r w:rsidRPr="00CD0E28">
              <w:rPr>
                <w:rFonts w:ascii="Calibri" w:hAnsi="Calibri" w:cstheme="minorHAnsi"/>
                <w:sz w:val="20"/>
                <w:szCs w:val="20"/>
              </w:rPr>
              <w:t>The use of summary equations of photosynthesis and respiration to explain the potential balancing of oxygen and carbon dioxide in the atmosphere</w:t>
            </w:r>
          </w:p>
        </w:tc>
      </w:tr>
    </w:tbl>
    <w:p w14:paraId="3755EB41" w14:textId="73B6279F" w:rsidR="00141FCD" w:rsidRPr="00777A59" w:rsidRDefault="00141FCD" w:rsidP="00C90287">
      <w:pPr>
        <w:pStyle w:val="heading"/>
        <w:spacing w:before="240" w:after="0" w:line="276" w:lineRule="auto"/>
        <w:ind w:firstLine="360"/>
        <w:rPr>
          <w:rFonts w:ascii="Calibri" w:hAnsi="Calibri"/>
          <w:color w:val="31849B" w:themeColor="accent5" w:themeShade="BF"/>
          <w:szCs w:val="24"/>
        </w:rPr>
      </w:pPr>
      <w:r w:rsidRPr="00777A59">
        <w:rPr>
          <w:rFonts w:ascii="Calibri" w:hAnsi="Calibri"/>
          <w:color w:val="31849B" w:themeColor="accent5" w:themeShade="BF"/>
          <w:szCs w:val="24"/>
        </w:rPr>
        <w:t>Biochemistry</w:t>
      </w:r>
    </w:p>
    <w:p w14:paraId="0D0C2F80" w14:textId="6570A5CE" w:rsidR="0001098D" w:rsidRDefault="00141FCD" w:rsidP="00012BD0">
      <w:pPr>
        <w:pStyle w:val="ListParagraph"/>
        <w:numPr>
          <w:ilvl w:val="0"/>
          <w:numId w:val="6"/>
        </w:numPr>
        <w:spacing w:before="120" w:after="120" w:line="276" w:lineRule="auto"/>
        <w:rPr>
          <w:rFonts w:ascii="Calibri" w:hAnsi="Calibri" w:cs="Utsaah"/>
          <w:sz w:val="21"/>
          <w:szCs w:val="21"/>
        </w:rPr>
      </w:pPr>
      <w:r w:rsidRPr="00CD0E28">
        <w:rPr>
          <w:rFonts w:ascii="Calibri" w:hAnsi="Calibri" w:cs="Utsaah"/>
          <w:sz w:val="21"/>
          <w:szCs w:val="21"/>
        </w:rPr>
        <w:t>Biochemistry</w:t>
      </w:r>
      <w:r w:rsidR="004929E1">
        <w:rPr>
          <w:rFonts w:ascii="Calibri" w:hAnsi="Calibri" w:cs="Utsaah"/>
          <w:sz w:val="21"/>
          <w:szCs w:val="21"/>
        </w:rPr>
        <w:t>: T</w:t>
      </w:r>
      <w:r w:rsidR="0001098D">
        <w:rPr>
          <w:rFonts w:ascii="Calibri" w:hAnsi="Calibri" w:cs="Utsaah"/>
          <w:sz w:val="21"/>
          <w:szCs w:val="21"/>
        </w:rPr>
        <w:t>he study of</w:t>
      </w:r>
      <w:r w:rsidRPr="00CD0E28">
        <w:rPr>
          <w:rFonts w:ascii="Calibri" w:hAnsi="Calibri" w:cs="Utsaah"/>
          <w:sz w:val="21"/>
          <w:szCs w:val="21"/>
        </w:rPr>
        <w:t xml:space="preserve"> chemical process in </w:t>
      </w:r>
      <w:r w:rsidR="00D2621E">
        <w:rPr>
          <w:rFonts w:ascii="Calibri" w:hAnsi="Calibri" w:cs="Utsaah"/>
          <w:sz w:val="21"/>
          <w:szCs w:val="21"/>
        </w:rPr>
        <w:t>living matter</w:t>
      </w:r>
    </w:p>
    <w:p w14:paraId="5897BC57" w14:textId="451E4BE6" w:rsidR="00D2621E" w:rsidRDefault="00CB7F67" w:rsidP="00012BD0">
      <w:pPr>
        <w:pStyle w:val="ListParagraph"/>
        <w:numPr>
          <w:ilvl w:val="0"/>
          <w:numId w:val="6"/>
        </w:numPr>
        <w:spacing w:before="120" w:after="120" w:line="276" w:lineRule="auto"/>
        <w:rPr>
          <w:rFonts w:ascii="Calibri" w:hAnsi="Calibri" w:cs="Utsaah"/>
          <w:sz w:val="21"/>
          <w:szCs w:val="21"/>
        </w:rPr>
      </w:pPr>
      <w:r>
        <w:rPr>
          <w:rFonts w:ascii="Calibri" w:hAnsi="Calibri" w:cs="Utsaah"/>
          <w:sz w:val="21"/>
          <w:szCs w:val="21"/>
        </w:rPr>
        <w:t>Biochemical p</w:t>
      </w:r>
      <w:r w:rsidR="003D5141">
        <w:rPr>
          <w:rFonts w:ascii="Calibri" w:hAnsi="Calibri" w:cs="Utsaah"/>
          <w:sz w:val="21"/>
          <w:szCs w:val="21"/>
        </w:rPr>
        <w:t>rocess</w:t>
      </w:r>
      <w:r w:rsidR="003B524D">
        <w:rPr>
          <w:rFonts w:ascii="Calibri" w:hAnsi="Calibri" w:cs="Utsaah"/>
          <w:sz w:val="21"/>
          <w:szCs w:val="21"/>
        </w:rPr>
        <w:t>es</w:t>
      </w:r>
      <w:r w:rsidR="003D5141">
        <w:rPr>
          <w:rFonts w:ascii="Calibri" w:hAnsi="Calibri" w:cs="Utsaah"/>
          <w:sz w:val="21"/>
          <w:szCs w:val="21"/>
        </w:rPr>
        <w:t xml:space="preserve"> are known as metabolism</w:t>
      </w:r>
    </w:p>
    <w:p w14:paraId="3813CC98" w14:textId="269E5DA3" w:rsidR="00811AEA" w:rsidRDefault="00D2621E" w:rsidP="00012BD0">
      <w:pPr>
        <w:pStyle w:val="ListParagraph"/>
        <w:numPr>
          <w:ilvl w:val="0"/>
          <w:numId w:val="6"/>
        </w:numPr>
        <w:spacing w:before="120" w:after="120" w:line="276" w:lineRule="auto"/>
        <w:rPr>
          <w:rFonts w:ascii="Calibri" w:hAnsi="Calibri" w:cs="Utsaah"/>
          <w:sz w:val="21"/>
          <w:szCs w:val="21"/>
        </w:rPr>
      </w:pPr>
      <w:r>
        <w:rPr>
          <w:rFonts w:ascii="Calibri" w:hAnsi="Calibri" w:cs="Utsaah"/>
          <w:sz w:val="21"/>
          <w:szCs w:val="21"/>
        </w:rPr>
        <w:t xml:space="preserve">Metabolism: </w:t>
      </w:r>
      <w:r w:rsidRPr="00CD0E28">
        <w:rPr>
          <w:rFonts w:ascii="Calibri" w:hAnsi="Calibri" w:cs="Utsaah"/>
          <w:sz w:val="21"/>
          <w:szCs w:val="21"/>
        </w:rPr>
        <w:t>The sum of the chemical reactions occurring in an organism</w:t>
      </w:r>
    </w:p>
    <w:p w14:paraId="656B3754" w14:textId="597D41A7" w:rsidR="00202EBB" w:rsidRDefault="00202EBB" w:rsidP="00012BD0">
      <w:pPr>
        <w:pStyle w:val="ListParagraph"/>
        <w:numPr>
          <w:ilvl w:val="0"/>
          <w:numId w:val="6"/>
        </w:numPr>
        <w:spacing w:before="120" w:after="120" w:line="276" w:lineRule="auto"/>
        <w:rPr>
          <w:rFonts w:ascii="Calibri" w:hAnsi="Calibri" w:cs="Utsaah"/>
          <w:sz w:val="21"/>
          <w:szCs w:val="21"/>
        </w:rPr>
      </w:pPr>
      <w:r w:rsidRPr="00202EBB">
        <w:rPr>
          <w:rFonts w:ascii="Calibri" w:hAnsi="Calibri" w:cs="Utsaah"/>
          <w:sz w:val="21"/>
          <w:szCs w:val="21"/>
        </w:rPr>
        <w:t>Metabolic reactions take place in highly controlled aqueous environments</w:t>
      </w:r>
    </w:p>
    <w:p w14:paraId="00AA3AA8" w14:textId="5A34D790" w:rsidR="0018090C" w:rsidRPr="00CD0E28" w:rsidRDefault="003C4C04" w:rsidP="00012BD0">
      <w:pPr>
        <w:pStyle w:val="ListParagraph"/>
        <w:numPr>
          <w:ilvl w:val="0"/>
          <w:numId w:val="6"/>
        </w:numPr>
        <w:spacing w:before="120" w:after="120" w:line="276" w:lineRule="auto"/>
        <w:rPr>
          <w:rFonts w:ascii="Calibri" w:hAnsi="Calibri" w:cs="Utsaah"/>
          <w:sz w:val="21"/>
          <w:szCs w:val="21"/>
        </w:rPr>
      </w:pPr>
      <w:r>
        <w:rPr>
          <w:rFonts w:ascii="Calibri" w:hAnsi="Calibri" w:cs="Utsaah"/>
          <w:sz w:val="21"/>
          <w:szCs w:val="21"/>
        </w:rPr>
        <w:t>Metabolic</w:t>
      </w:r>
      <w:r w:rsidR="0001098D">
        <w:rPr>
          <w:rFonts w:ascii="Calibri" w:hAnsi="Calibri" w:cs="Utsaah"/>
          <w:sz w:val="21"/>
          <w:szCs w:val="21"/>
        </w:rPr>
        <w:t xml:space="preserve"> </w:t>
      </w:r>
      <w:r w:rsidR="0018090C" w:rsidRPr="00CD0E28">
        <w:rPr>
          <w:rFonts w:ascii="Calibri" w:hAnsi="Calibri" w:cs="Utsaah"/>
          <w:sz w:val="21"/>
          <w:szCs w:val="21"/>
        </w:rPr>
        <w:t xml:space="preserve">reactions can </w:t>
      </w:r>
      <w:r w:rsidR="0001098D">
        <w:rPr>
          <w:rFonts w:ascii="Calibri" w:hAnsi="Calibri" w:cs="Utsaah"/>
          <w:sz w:val="21"/>
          <w:szCs w:val="21"/>
        </w:rPr>
        <w:t xml:space="preserve">classified </w:t>
      </w:r>
      <w:r w:rsidR="0018090C" w:rsidRPr="00CD0E28">
        <w:rPr>
          <w:rFonts w:ascii="Calibri" w:hAnsi="Calibri" w:cs="Utsaah"/>
          <w:sz w:val="21"/>
          <w:szCs w:val="21"/>
        </w:rPr>
        <w:t xml:space="preserve">be anabolic </w:t>
      </w:r>
      <w:r w:rsidR="00CB7F67">
        <w:rPr>
          <w:rFonts w:ascii="Calibri" w:hAnsi="Calibri" w:cs="Utsaah"/>
          <w:sz w:val="21"/>
          <w:szCs w:val="21"/>
        </w:rPr>
        <w:t>or catabolic</w:t>
      </w:r>
    </w:p>
    <w:tbl>
      <w:tblPr>
        <w:tblStyle w:val="TableGrid"/>
        <w:tblpPr w:leftFromText="180" w:rightFromText="180" w:vertAnchor="text" w:horzAnchor="page" w:tblpX="1330"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18090C" w:rsidRPr="00CD0E28" w14:paraId="358D4461" w14:textId="77777777" w:rsidTr="00DF5A9C">
        <w:tc>
          <w:tcPr>
            <w:tcW w:w="10091" w:type="dxa"/>
            <w:shd w:val="clear" w:color="auto" w:fill="92CDDC" w:themeFill="accent5" w:themeFillTint="99"/>
          </w:tcPr>
          <w:p w14:paraId="56D14692" w14:textId="77777777" w:rsidR="0018090C" w:rsidRPr="00CD0E28" w:rsidRDefault="0018090C" w:rsidP="0018090C">
            <w:pPr>
              <w:pStyle w:val="Style2"/>
              <w:shd w:val="clear" w:color="auto" w:fill="auto"/>
              <w:spacing w:after="120" w:line="276" w:lineRule="auto"/>
              <w:rPr>
                <w:rFonts w:ascii="Calibri" w:hAnsi="Calibri"/>
                <w:color w:val="FFFFFF" w:themeColor="background1"/>
              </w:rPr>
            </w:pPr>
            <w:r w:rsidRPr="00CD0E28">
              <w:rPr>
                <w:rFonts w:ascii="Calibri" w:hAnsi="Calibri"/>
                <w:color w:val="FFFFFF" w:themeColor="background1"/>
              </w:rPr>
              <w:t>Definitions</w:t>
            </w:r>
          </w:p>
        </w:tc>
      </w:tr>
      <w:tr w:rsidR="0018090C" w:rsidRPr="00CD0E28" w14:paraId="631ADDA4" w14:textId="77777777" w:rsidTr="002D3D96">
        <w:tc>
          <w:tcPr>
            <w:tcW w:w="10091" w:type="dxa"/>
            <w:shd w:val="clear" w:color="auto" w:fill="DAEEF3" w:themeFill="accent5" w:themeFillTint="33"/>
          </w:tcPr>
          <w:p w14:paraId="14A89069" w14:textId="4B6D134A" w:rsidR="0018090C" w:rsidRPr="00CD0E28" w:rsidRDefault="0018090C" w:rsidP="0018090C">
            <w:pPr>
              <w:spacing w:before="120" w:after="120" w:line="276" w:lineRule="auto"/>
              <w:rPr>
                <w:rFonts w:ascii="Calibri" w:hAnsi="Calibri" w:cs="Utsaah"/>
                <w:sz w:val="21"/>
                <w:szCs w:val="21"/>
              </w:rPr>
            </w:pPr>
            <w:r w:rsidRPr="00CD0E28">
              <w:rPr>
                <w:rFonts w:ascii="Calibri" w:hAnsi="Calibri" w:cs="Utsaah"/>
                <w:b/>
                <w:sz w:val="21"/>
                <w:szCs w:val="21"/>
              </w:rPr>
              <w:t xml:space="preserve">Anabolism </w:t>
            </w:r>
            <w:r w:rsidRPr="00CD0E28">
              <w:rPr>
                <w:rFonts w:ascii="Helvetica" w:eastAsia="Helvetica" w:hAnsi="Helvetica" w:cs="Helvetica"/>
                <w:sz w:val="21"/>
                <w:szCs w:val="21"/>
              </w:rPr>
              <w:t>–</w:t>
            </w:r>
            <w:r w:rsidRPr="00CD0E28">
              <w:rPr>
                <w:rFonts w:ascii="Calibri" w:hAnsi="Calibri" w:cs="Utsaah"/>
                <w:b/>
                <w:sz w:val="21"/>
                <w:szCs w:val="21"/>
              </w:rPr>
              <w:t xml:space="preserve"> </w:t>
            </w:r>
            <w:r w:rsidRPr="00CD0E28">
              <w:rPr>
                <w:rFonts w:ascii="Calibri" w:hAnsi="Calibri" w:cs="Utsaah"/>
                <w:sz w:val="21"/>
                <w:szCs w:val="21"/>
              </w:rPr>
              <w:t>The synthesis of complex m</w:t>
            </w:r>
            <w:r w:rsidR="0040692C">
              <w:rPr>
                <w:rFonts w:ascii="Calibri" w:hAnsi="Calibri" w:cs="Utsaah"/>
                <w:sz w:val="21"/>
                <w:szCs w:val="21"/>
              </w:rPr>
              <w:t>olecules from simpler units,</w:t>
            </w:r>
            <w:r w:rsidRPr="00CD0E28">
              <w:rPr>
                <w:rFonts w:ascii="Calibri" w:hAnsi="Calibri" w:cs="Utsaah"/>
                <w:sz w:val="21"/>
                <w:szCs w:val="21"/>
              </w:rPr>
              <w:t xml:space="preserve"> </w:t>
            </w:r>
            <w:r w:rsidR="00550AC5">
              <w:rPr>
                <w:rFonts w:ascii="Calibri" w:hAnsi="Calibri" w:cs="Utsaah"/>
                <w:sz w:val="21"/>
                <w:szCs w:val="21"/>
              </w:rPr>
              <w:t xml:space="preserve">it </w:t>
            </w:r>
            <w:r w:rsidRPr="00CD0E28">
              <w:rPr>
                <w:rFonts w:ascii="Calibri" w:hAnsi="Calibri" w:cs="Utsaah"/>
                <w:sz w:val="21"/>
                <w:szCs w:val="21"/>
              </w:rPr>
              <w:t>require</w:t>
            </w:r>
            <w:r w:rsidR="00FE3DDF">
              <w:rPr>
                <w:rFonts w:ascii="Calibri" w:hAnsi="Calibri" w:cs="Utsaah"/>
                <w:sz w:val="21"/>
                <w:szCs w:val="21"/>
              </w:rPr>
              <w:t>s</w:t>
            </w:r>
            <w:r w:rsidRPr="00CD0E28">
              <w:rPr>
                <w:rFonts w:ascii="Calibri" w:hAnsi="Calibri" w:cs="Utsaah"/>
                <w:sz w:val="21"/>
                <w:szCs w:val="21"/>
              </w:rPr>
              <w:t xml:space="preserve"> energy (endothermic)</w:t>
            </w:r>
          </w:p>
          <w:p w14:paraId="13774EE8" w14:textId="12889720" w:rsidR="0018090C" w:rsidRPr="00CD0E28" w:rsidRDefault="0018090C" w:rsidP="0018090C">
            <w:pPr>
              <w:spacing w:before="120" w:after="120" w:line="276" w:lineRule="auto"/>
              <w:rPr>
                <w:rFonts w:ascii="Calibri" w:hAnsi="Calibri" w:cs="Utsaah"/>
                <w:sz w:val="21"/>
                <w:szCs w:val="21"/>
              </w:rPr>
            </w:pPr>
            <w:r w:rsidRPr="00CD0E28">
              <w:rPr>
                <w:rFonts w:ascii="Calibri" w:hAnsi="Calibri" w:cs="Utsaah"/>
                <w:b/>
                <w:sz w:val="21"/>
                <w:szCs w:val="21"/>
              </w:rPr>
              <w:t xml:space="preserve">Catabolism </w:t>
            </w:r>
            <w:r w:rsidRPr="00CD0E28">
              <w:rPr>
                <w:rFonts w:ascii="Helvetica" w:eastAsia="Helvetica" w:hAnsi="Helvetica" w:cs="Helvetica"/>
                <w:sz w:val="21"/>
                <w:szCs w:val="21"/>
              </w:rPr>
              <w:t>–</w:t>
            </w:r>
            <w:r w:rsidRPr="00CD0E28">
              <w:rPr>
                <w:rFonts w:ascii="Calibri" w:hAnsi="Calibri" w:cs="Utsaah"/>
                <w:b/>
                <w:sz w:val="21"/>
                <w:szCs w:val="21"/>
              </w:rPr>
              <w:t xml:space="preserve"> </w:t>
            </w:r>
            <w:r w:rsidRPr="00CD0E28">
              <w:rPr>
                <w:rFonts w:ascii="Calibri" w:hAnsi="Calibri" w:cs="Utsaah"/>
                <w:sz w:val="21"/>
                <w:szCs w:val="21"/>
              </w:rPr>
              <w:t>The breakdown of comple</w:t>
            </w:r>
            <w:r w:rsidR="0040692C">
              <w:rPr>
                <w:rFonts w:ascii="Calibri" w:hAnsi="Calibri" w:cs="Utsaah"/>
                <w:sz w:val="21"/>
                <w:szCs w:val="21"/>
              </w:rPr>
              <w:t xml:space="preserve">x molecules into simpler units, </w:t>
            </w:r>
            <w:r w:rsidR="00550AC5">
              <w:rPr>
                <w:rFonts w:ascii="Calibri" w:hAnsi="Calibri" w:cs="Utsaah"/>
                <w:sz w:val="21"/>
                <w:szCs w:val="21"/>
              </w:rPr>
              <w:t xml:space="preserve">it </w:t>
            </w:r>
            <w:r w:rsidRPr="00CD0E28">
              <w:rPr>
                <w:rFonts w:ascii="Calibri" w:hAnsi="Calibri" w:cs="Utsaah"/>
                <w:sz w:val="21"/>
                <w:szCs w:val="21"/>
              </w:rPr>
              <w:t>releases energy (exothermic)</w:t>
            </w:r>
          </w:p>
        </w:tc>
      </w:tr>
    </w:tbl>
    <w:p w14:paraId="18A2C46B" w14:textId="77777777" w:rsidR="00141FCD" w:rsidRPr="00CD0E28" w:rsidRDefault="00141FCD" w:rsidP="00764EB4">
      <w:pPr>
        <w:pStyle w:val="heading"/>
        <w:spacing w:before="240" w:after="0" w:line="276" w:lineRule="auto"/>
        <w:rPr>
          <w:rFonts w:ascii="Calibri" w:hAnsi="Calibri"/>
          <w:sz w:val="21"/>
          <w:szCs w:val="21"/>
        </w:rPr>
      </w:pPr>
    </w:p>
    <w:p w14:paraId="3F27BBF7" w14:textId="77777777" w:rsidR="0018090C" w:rsidRDefault="0018090C" w:rsidP="00764EB4">
      <w:pPr>
        <w:pStyle w:val="heading"/>
        <w:spacing w:before="240" w:after="0" w:line="276" w:lineRule="auto"/>
        <w:rPr>
          <w:rFonts w:ascii="Calibri" w:hAnsi="Calibri"/>
          <w:sz w:val="21"/>
          <w:szCs w:val="21"/>
        </w:rPr>
      </w:pPr>
    </w:p>
    <w:p w14:paraId="26CB9A95" w14:textId="77777777" w:rsidR="004939AB" w:rsidRPr="00CD0E28" w:rsidRDefault="004939AB" w:rsidP="00764EB4">
      <w:pPr>
        <w:pStyle w:val="heading"/>
        <w:spacing w:before="240" w:after="0" w:line="276" w:lineRule="auto"/>
        <w:rPr>
          <w:rFonts w:ascii="Calibri" w:hAnsi="Calibri"/>
          <w:sz w:val="21"/>
          <w:szCs w:val="21"/>
        </w:rPr>
      </w:pPr>
    </w:p>
    <w:p w14:paraId="57FBC967" w14:textId="3AB5B014" w:rsidR="007F4A8A" w:rsidRPr="00777A59" w:rsidRDefault="007B12E3" w:rsidP="00C90287">
      <w:pPr>
        <w:pStyle w:val="heading"/>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 xml:space="preserve">Formation of </w:t>
      </w:r>
      <w:r w:rsidR="007F4A8A" w:rsidRPr="00777A59">
        <w:rPr>
          <w:rFonts w:ascii="Calibri" w:hAnsi="Calibri"/>
          <w:color w:val="31849B" w:themeColor="accent5" w:themeShade="BF"/>
          <w:szCs w:val="24"/>
        </w:rPr>
        <w:t>polymers</w:t>
      </w:r>
    </w:p>
    <w:p w14:paraId="1196C8F5" w14:textId="1370BD46" w:rsidR="00D2497B" w:rsidRDefault="00D2497B" w:rsidP="00012BD0">
      <w:pPr>
        <w:pStyle w:val="ListParagraph"/>
        <w:numPr>
          <w:ilvl w:val="0"/>
          <w:numId w:val="7"/>
        </w:numPr>
        <w:spacing w:before="120" w:after="120" w:line="276" w:lineRule="auto"/>
        <w:rPr>
          <w:rFonts w:ascii="Calibri" w:hAnsi="Calibri" w:cs="Utsaah"/>
          <w:sz w:val="21"/>
          <w:szCs w:val="21"/>
        </w:rPr>
      </w:pPr>
      <w:r w:rsidRPr="00D2497B">
        <w:rPr>
          <w:rFonts w:ascii="Calibri" w:hAnsi="Calibri" w:cs="Utsaah"/>
          <w:sz w:val="21"/>
          <w:szCs w:val="21"/>
        </w:rPr>
        <w:t>The functions of biological molecules de</w:t>
      </w:r>
      <w:r>
        <w:rPr>
          <w:rFonts w:ascii="Calibri" w:hAnsi="Calibri" w:cs="Utsaah"/>
          <w:sz w:val="21"/>
          <w:szCs w:val="21"/>
        </w:rPr>
        <w:t xml:space="preserve">pend on their ﻿ shapes and </w:t>
      </w:r>
      <w:r w:rsidRPr="00D2497B">
        <w:rPr>
          <w:rFonts w:ascii="Calibri" w:hAnsi="Calibri" w:cs="Utsaah"/>
          <w:sz w:val="21"/>
          <w:szCs w:val="21"/>
        </w:rPr>
        <w:t>structures.</w:t>
      </w:r>
    </w:p>
    <w:p w14:paraId="3F343013" w14:textId="60A8243C" w:rsidR="007B12E3" w:rsidRDefault="00202EBB" w:rsidP="00012BD0">
      <w:pPr>
        <w:pStyle w:val="ListParagraph"/>
        <w:numPr>
          <w:ilvl w:val="0"/>
          <w:numId w:val="7"/>
        </w:numPr>
        <w:spacing w:before="120" w:after="120" w:line="276" w:lineRule="auto"/>
        <w:rPr>
          <w:rFonts w:ascii="Calibri" w:hAnsi="Calibri" w:cs="Utsaah"/>
          <w:sz w:val="21"/>
          <w:szCs w:val="21"/>
        </w:rPr>
      </w:pPr>
      <w:r>
        <w:rPr>
          <w:rFonts w:ascii="Calibri" w:hAnsi="Calibri" w:cs="Utsaah"/>
          <w:sz w:val="21"/>
          <w:szCs w:val="21"/>
        </w:rPr>
        <w:t>Bio</w:t>
      </w:r>
      <w:r w:rsidR="007B12E3">
        <w:rPr>
          <w:rFonts w:ascii="Calibri" w:hAnsi="Calibri" w:cs="Utsaah"/>
          <w:sz w:val="21"/>
          <w:szCs w:val="21"/>
        </w:rPr>
        <w:t>polymers are commonly made of smaller, recurring sub units called monomers</w:t>
      </w:r>
    </w:p>
    <w:p w14:paraId="5958860F" w14:textId="27F89C39" w:rsidR="00AE44A1" w:rsidRPr="00AE44A1" w:rsidRDefault="00AE44A1" w:rsidP="00012BD0">
      <w:pPr>
        <w:pStyle w:val="ListParagraph"/>
        <w:numPr>
          <w:ilvl w:val="0"/>
          <w:numId w:val="7"/>
        </w:numPr>
        <w:spacing w:before="120" w:after="120" w:line="276" w:lineRule="auto"/>
        <w:rPr>
          <w:rFonts w:ascii="Calibri" w:hAnsi="Calibri" w:cs="Utsaah"/>
          <w:sz w:val="21"/>
          <w:szCs w:val="21"/>
          <w:u w:val="single"/>
        </w:rPr>
      </w:pPr>
      <w:r w:rsidRPr="00AE44A1">
        <w:rPr>
          <w:rFonts w:ascii="Calibri" w:hAnsi="Calibri" w:cs="Utsaah"/>
          <w:sz w:val="21"/>
          <w:szCs w:val="21"/>
        </w:rPr>
        <w:t>Biological polymers form by condensation reactions in which monomers react to form a polymer.</w:t>
      </w:r>
      <w:r>
        <w:rPr>
          <w:rFonts w:ascii="Calibri" w:hAnsi="Calibri" w:cs="Utsaah"/>
          <w:sz w:val="21"/>
          <w:szCs w:val="21"/>
        </w:rPr>
        <w:t xml:space="preserve"> </w:t>
      </w:r>
      <w:proofErr w:type="gramStart"/>
      <w:r>
        <w:rPr>
          <w:rFonts w:ascii="Calibri" w:hAnsi="Calibri" w:cs="Utsaah"/>
          <w:sz w:val="21"/>
          <w:szCs w:val="21"/>
        </w:rPr>
        <w:t>This releases</w:t>
      </w:r>
      <w:proofErr w:type="gramEnd"/>
      <w:r>
        <w:rPr>
          <w:rFonts w:ascii="Calibri" w:hAnsi="Calibri" w:cs="Utsaah"/>
          <w:sz w:val="21"/>
          <w:szCs w:val="21"/>
        </w:rPr>
        <w:t xml:space="preserve"> water</w:t>
      </w:r>
    </w:p>
    <w:p w14:paraId="017EF460" w14:textId="041422B9" w:rsidR="00202EBB" w:rsidRPr="00202EBB" w:rsidRDefault="00AE44A1" w:rsidP="00012BD0">
      <w:pPr>
        <w:pStyle w:val="ListParagraph"/>
        <w:numPr>
          <w:ilvl w:val="0"/>
          <w:numId w:val="7"/>
        </w:numPr>
        <w:spacing w:before="120" w:after="120" w:line="276" w:lineRule="auto"/>
        <w:rPr>
          <w:rFonts w:ascii="Calibri" w:hAnsi="Calibri" w:cs="Utsaah"/>
          <w:sz w:val="21"/>
          <w:szCs w:val="21"/>
          <w:u w:val="single"/>
        </w:rPr>
      </w:pPr>
      <w:r w:rsidRPr="00AE44A1">
        <w:rPr>
          <w:rFonts w:ascii="Calibri" w:hAnsi="Calibri" w:cs="Utsaah"/>
          <w:sz w:val="21"/>
          <w:szCs w:val="21"/>
        </w:rPr>
        <w:t>Biological polymers are broken down by hydrolysis reactions in which a polymer breaks up into separate monomers.</w:t>
      </w:r>
      <w:r>
        <w:rPr>
          <w:rFonts w:ascii="Calibri" w:hAnsi="Calibri" w:cs="Utsaah"/>
          <w:sz w:val="21"/>
          <w:szCs w:val="21"/>
        </w:rPr>
        <w:t xml:space="preserve"> This requires water</w:t>
      </w:r>
    </w:p>
    <w:p w14:paraId="4E90E963" w14:textId="31AD4BC0" w:rsidR="00696F5E" w:rsidRPr="00777A59" w:rsidRDefault="00696F5E" w:rsidP="00C90287">
      <w:pPr>
        <w:pStyle w:val="heading"/>
        <w:spacing w:before="240" w:after="0" w:line="276" w:lineRule="auto"/>
        <w:ind w:firstLine="360"/>
        <w:rPr>
          <w:rFonts w:ascii="Calibri" w:hAnsi="Calibri"/>
          <w:color w:val="31849B" w:themeColor="accent5" w:themeShade="BF"/>
          <w:szCs w:val="24"/>
        </w:rPr>
      </w:pPr>
      <w:r w:rsidRPr="00777A59">
        <w:rPr>
          <w:rFonts w:ascii="Calibri" w:hAnsi="Calibri"/>
          <w:color w:val="31849B" w:themeColor="accent5" w:themeShade="BF"/>
          <w:szCs w:val="24"/>
        </w:rPr>
        <w:t>Photosynthesis and Respiration</w:t>
      </w:r>
    </w:p>
    <w:p w14:paraId="28564A2A" w14:textId="7A07E8C0" w:rsidR="00696F5E" w:rsidRPr="004F3793" w:rsidRDefault="0040692C" w:rsidP="00012BD0">
      <w:pPr>
        <w:pStyle w:val="ListParagraph"/>
        <w:numPr>
          <w:ilvl w:val="0"/>
          <w:numId w:val="8"/>
        </w:numPr>
        <w:spacing w:before="120" w:after="120" w:line="276" w:lineRule="auto"/>
        <w:rPr>
          <w:rFonts w:ascii="Calibri" w:hAnsi="Calibri" w:cs="Utsaah"/>
          <w:b/>
          <w:sz w:val="21"/>
          <w:szCs w:val="21"/>
        </w:rPr>
      </w:pPr>
      <w:r>
        <w:rPr>
          <w:rFonts w:ascii="Calibri" w:hAnsi="Calibri" w:cs="Utsaah"/>
          <w:b/>
          <w:sz w:val="21"/>
          <w:szCs w:val="21"/>
        </w:rPr>
        <w:t>Photosynthesis: T</w:t>
      </w:r>
      <w:r w:rsidR="00696F5E" w:rsidRPr="004F3793">
        <w:rPr>
          <w:rFonts w:ascii="Calibri" w:hAnsi="Calibri" w:cs="Utsaah"/>
          <w:b/>
          <w:sz w:val="21"/>
          <w:szCs w:val="21"/>
        </w:rPr>
        <w:t xml:space="preserve">he </w:t>
      </w:r>
      <w:r w:rsidR="00270D93">
        <w:rPr>
          <w:rFonts w:ascii="Calibri" w:hAnsi="Calibri" w:cs="Utsaah"/>
          <w:b/>
          <w:sz w:val="21"/>
          <w:szCs w:val="21"/>
        </w:rPr>
        <w:t>synthesis of energy rich</w:t>
      </w:r>
      <w:r w:rsidR="00696F5E" w:rsidRPr="004F3793">
        <w:rPr>
          <w:rFonts w:ascii="Calibri" w:hAnsi="Calibri" w:cs="Utsaah"/>
          <w:b/>
          <w:sz w:val="21"/>
          <w:szCs w:val="21"/>
        </w:rPr>
        <w:t xml:space="preserve"> molecules</w:t>
      </w:r>
      <w:r w:rsidR="00B72561">
        <w:rPr>
          <w:rFonts w:ascii="Calibri" w:hAnsi="Calibri" w:cs="Utsaah"/>
          <w:b/>
          <w:sz w:val="21"/>
          <w:szCs w:val="21"/>
        </w:rPr>
        <w:t xml:space="preserve"> (like glucose)</w:t>
      </w:r>
      <w:r w:rsidR="00696F5E" w:rsidRPr="004F3793">
        <w:rPr>
          <w:rFonts w:ascii="Calibri" w:hAnsi="Calibri" w:cs="Utsaah"/>
          <w:b/>
          <w:sz w:val="21"/>
          <w:szCs w:val="21"/>
        </w:rPr>
        <w:t xml:space="preserve"> from ca</w:t>
      </w:r>
      <w:r w:rsidR="00B05C94">
        <w:rPr>
          <w:rFonts w:ascii="Calibri" w:hAnsi="Calibri" w:cs="Utsaah"/>
          <w:b/>
          <w:sz w:val="21"/>
          <w:szCs w:val="21"/>
        </w:rPr>
        <w:t>rbon dioxide and water using l</w:t>
      </w:r>
      <w:r w:rsidR="00696F5E" w:rsidRPr="004F3793">
        <w:rPr>
          <w:rFonts w:ascii="Calibri" w:hAnsi="Calibri" w:cs="Utsaah"/>
          <w:b/>
          <w:sz w:val="21"/>
          <w:szCs w:val="21"/>
        </w:rPr>
        <w:t>ight energy</w:t>
      </w:r>
    </w:p>
    <w:p w14:paraId="116806E0" w14:textId="77777777" w:rsidR="00696F5E" w:rsidRPr="00414120" w:rsidRDefault="00696F5E" w:rsidP="00012BD0">
      <w:pPr>
        <w:pStyle w:val="ListParagraph"/>
        <w:numPr>
          <w:ilvl w:val="0"/>
          <w:numId w:val="8"/>
        </w:numPr>
        <w:spacing w:before="120" w:after="120" w:line="276" w:lineRule="auto"/>
        <w:rPr>
          <w:rFonts w:ascii="Calibri" w:hAnsi="Calibri" w:cs="Utsaah"/>
          <w:sz w:val="21"/>
          <w:szCs w:val="21"/>
        </w:rPr>
      </w:pPr>
      <w:r w:rsidRPr="00414120">
        <w:rPr>
          <w:rFonts w:ascii="Calibri" w:hAnsi="Calibri" w:cs="Utsaah"/>
          <w:sz w:val="21"/>
          <w:szCs w:val="21"/>
        </w:rPr>
        <w:t xml:space="preserve">Photosynthesis Equation: </w:t>
      </w:r>
      <w:r w:rsidRPr="00704FAC">
        <w:rPr>
          <w:rFonts w:ascii="Calibri" w:hAnsi="Calibri" w:cs="Utsaah"/>
          <w:b/>
          <w:sz w:val="21"/>
          <w:szCs w:val="21"/>
        </w:rPr>
        <w:t>6CO</w:t>
      </w:r>
      <w:r w:rsidRPr="00704FAC">
        <w:rPr>
          <w:rFonts w:ascii="Calibri" w:hAnsi="Calibri" w:cs="Utsaah"/>
          <w:b/>
          <w:sz w:val="21"/>
          <w:szCs w:val="21"/>
          <w:vertAlign w:val="subscript"/>
        </w:rPr>
        <w:t>2</w:t>
      </w:r>
      <w:r w:rsidRPr="00704FAC">
        <w:rPr>
          <w:rFonts w:ascii="Calibri" w:hAnsi="Calibri" w:cs="Utsaah"/>
          <w:b/>
          <w:sz w:val="21"/>
          <w:szCs w:val="21"/>
        </w:rPr>
        <w:t xml:space="preserve"> + 6H</w:t>
      </w:r>
      <w:r w:rsidRPr="00704FAC">
        <w:rPr>
          <w:rFonts w:ascii="Calibri" w:hAnsi="Calibri" w:cs="Utsaah"/>
          <w:b/>
          <w:sz w:val="21"/>
          <w:szCs w:val="21"/>
          <w:vertAlign w:val="subscript"/>
        </w:rPr>
        <w:t>2</w:t>
      </w:r>
      <w:r w:rsidRPr="00704FAC">
        <w:rPr>
          <w:rFonts w:ascii="Calibri" w:hAnsi="Calibri" w:cs="Utsaah"/>
          <w:b/>
          <w:sz w:val="21"/>
          <w:szCs w:val="21"/>
        </w:rPr>
        <w:t>O →</w:t>
      </w:r>
      <w:r w:rsidRPr="00704FAC">
        <w:rPr>
          <w:rFonts w:ascii="Helvetica" w:eastAsia="Helvetica" w:hAnsi="Helvetica" w:cs="Helvetica"/>
          <w:b/>
          <w:sz w:val="21"/>
          <w:szCs w:val="21"/>
        </w:rPr>
        <w:t xml:space="preserve"> C</w:t>
      </w:r>
      <w:r w:rsidRPr="00704FAC">
        <w:rPr>
          <w:rFonts w:ascii="Calibri" w:hAnsi="Calibri" w:cs="Utsaah"/>
          <w:b/>
          <w:sz w:val="21"/>
          <w:szCs w:val="21"/>
          <w:vertAlign w:val="subscript"/>
        </w:rPr>
        <w:t>6</w:t>
      </w:r>
      <w:r w:rsidRPr="00704FAC">
        <w:rPr>
          <w:rFonts w:ascii="Calibri" w:hAnsi="Calibri" w:cs="Utsaah"/>
          <w:b/>
          <w:sz w:val="21"/>
          <w:szCs w:val="21"/>
        </w:rPr>
        <w:t>H</w:t>
      </w:r>
      <w:r w:rsidRPr="00704FAC">
        <w:rPr>
          <w:rFonts w:ascii="Calibri" w:hAnsi="Calibri" w:cs="Utsaah"/>
          <w:b/>
          <w:sz w:val="21"/>
          <w:szCs w:val="21"/>
          <w:vertAlign w:val="subscript"/>
        </w:rPr>
        <w:t>12</w:t>
      </w:r>
      <w:r w:rsidRPr="00704FAC">
        <w:rPr>
          <w:rFonts w:ascii="Calibri" w:hAnsi="Calibri" w:cs="Utsaah"/>
          <w:b/>
          <w:sz w:val="21"/>
          <w:szCs w:val="21"/>
        </w:rPr>
        <w:t>O</w:t>
      </w:r>
      <w:r w:rsidRPr="00704FAC">
        <w:rPr>
          <w:rFonts w:ascii="Calibri" w:hAnsi="Calibri" w:cs="Utsaah"/>
          <w:b/>
          <w:sz w:val="21"/>
          <w:szCs w:val="21"/>
          <w:vertAlign w:val="subscript"/>
        </w:rPr>
        <w:t>6</w:t>
      </w:r>
      <w:r w:rsidRPr="00704FAC">
        <w:rPr>
          <w:rFonts w:ascii="Calibri" w:hAnsi="Calibri" w:cs="Utsaah"/>
          <w:b/>
          <w:sz w:val="21"/>
          <w:szCs w:val="21"/>
        </w:rPr>
        <w:t xml:space="preserve"> + 6O</w:t>
      </w:r>
      <w:r w:rsidRPr="00704FAC">
        <w:rPr>
          <w:rFonts w:ascii="Calibri" w:hAnsi="Calibri" w:cs="Utsaah"/>
          <w:b/>
          <w:sz w:val="21"/>
          <w:szCs w:val="21"/>
          <w:vertAlign w:val="subscript"/>
        </w:rPr>
        <w:t>2</w:t>
      </w:r>
    </w:p>
    <w:p w14:paraId="4CBB90B6" w14:textId="26684FE8" w:rsidR="00B72561" w:rsidRDefault="008415B0" w:rsidP="00012BD0">
      <w:pPr>
        <w:pStyle w:val="ListParagraph"/>
        <w:numPr>
          <w:ilvl w:val="0"/>
          <w:numId w:val="8"/>
        </w:numPr>
        <w:spacing w:before="120" w:after="120" w:line="276" w:lineRule="auto"/>
        <w:rPr>
          <w:rFonts w:ascii="Calibri" w:hAnsi="Calibri" w:cs="Utsaah"/>
          <w:sz w:val="21"/>
          <w:szCs w:val="21"/>
        </w:rPr>
      </w:pPr>
      <w:r>
        <w:rPr>
          <w:rFonts w:ascii="Calibri" w:hAnsi="Calibri" w:cs="Utsaah"/>
          <w:sz w:val="21"/>
          <w:szCs w:val="21"/>
        </w:rPr>
        <w:t>Photosynthesis is an anabolic process</w:t>
      </w:r>
      <w:r w:rsidRPr="00B72561">
        <w:rPr>
          <w:rFonts w:ascii="Calibri" w:hAnsi="Calibri" w:cs="Utsaah"/>
          <w:sz w:val="21"/>
          <w:szCs w:val="21"/>
        </w:rPr>
        <w:t xml:space="preserve"> </w:t>
      </w:r>
      <w:r>
        <w:rPr>
          <w:rFonts w:ascii="Calibri" w:hAnsi="Calibri" w:cs="Utsaah"/>
          <w:sz w:val="21"/>
          <w:szCs w:val="21"/>
        </w:rPr>
        <w:t>as p</w:t>
      </w:r>
      <w:r w:rsidR="00B72561" w:rsidRPr="00B72561">
        <w:rPr>
          <w:rFonts w:ascii="Calibri" w:hAnsi="Calibri" w:cs="Utsaah"/>
          <w:sz w:val="21"/>
          <w:szCs w:val="21"/>
        </w:rPr>
        <w:t>hotosynthesis takes CO</w:t>
      </w:r>
      <w:r w:rsidR="00B72561">
        <w:rPr>
          <w:rFonts w:ascii="Calibri" w:hAnsi="Calibri" w:cs="Utsaah"/>
          <w:sz w:val="21"/>
          <w:szCs w:val="21"/>
          <w:vertAlign w:val="subscript"/>
        </w:rPr>
        <w:t>2</w:t>
      </w:r>
      <w:r w:rsidR="00B72561" w:rsidRPr="00B72561">
        <w:rPr>
          <w:rFonts w:ascii="Calibri" w:hAnsi="Calibri" w:cs="Utsaah"/>
          <w:sz w:val="21"/>
          <w:szCs w:val="21"/>
        </w:rPr>
        <w:t xml:space="preserve"> and H</w:t>
      </w:r>
      <w:r w:rsidR="00B72561" w:rsidRPr="00B72561">
        <w:rPr>
          <w:rFonts w:ascii="Calibri" w:hAnsi="Calibri" w:cs="Utsaah"/>
          <w:sz w:val="21"/>
          <w:szCs w:val="21"/>
          <w:vertAlign w:val="subscript"/>
        </w:rPr>
        <w:t>2</w:t>
      </w:r>
      <w:r>
        <w:rPr>
          <w:rFonts w:ascii="Calibri" w:hAnsi="Calibri" w:cs="Utsaah"/>
          <w:sz w:val="21"/>
          <w:szCs w:val="21"/>
        </w:rPr>
        <w:t>O (somewhat</w:t>
      </w:r>
      <w:r w:rsidR="00B72561" w:rsidRPr="00B72561">
        <w:rPr>
          <w:rFonts w:ascii="Calibri" w:hAnsi="Calibri" w:cs="Utsaah"/>
          <w:sz w:val="21"/>
          <w:szCs w:val="21"/>
        </w:rPr>
        <w:t xml:space="preserve"> low energy molecules), and then assembles them into glucose</w:t>
      </w:r>
      <w:r w:rsidR="008F4441">
        <w:rPr>
          <w:rFonts w:ascii="Calibri" w:hAnsi="Calibri" w:cs="Utsaah"/>
          <w:sz w:val="21"/>
          <w:szCs w:val="21"/>
        </w:rPr>
        <w:t>. During photosynthesis oxygen is released</w:t>
      </w:r>
    </w:p>
    <w:p w14:paraId="240ACEFE" w14:textId="77777777" w:rsidR="00C4649F" w:rsidRPr="00C4649F" w:rsidRDefault="00C4649F" w:rsidP="00012BD0">
      <w:pPr>
        <w:pStyle w:val="ListParagraph"/>
        <w:numPr>
          <w:ilvl w:val="0"/>
          <w:numId w:val="8"/>
        </w:numPr>
        <w:spacing w:before="120" w:after="120" w:line="276" w:lineRule="auto"/>
        <w:rPr>
          <w:rFonts w:ascii="Calibri" w:hAnsi="Calibri" w:cs="Utsaah"/>
          <w:b/>
          <w:sz w:val="21"/>
          <w:szCs w:val="21"/>
        </w:rPr>
      </w:pPr>
      <w:r w:rsidRPr="00C4649F">
        <w:rPr>
          <w:rFonts w:ascii="Calibri" w:hAnsi="Calibri" w:cs="Utsaah"/>
          <w:b/>
          <w:sz w:val="21"/>
          <w:szCs w:val="21"/>
        </w:rPr>
        <w:t>Cell respiration: The controlled release of energy from organic compounds to produce ATP</w:t>
      </w:r>
    </w:p>
    <w:p w14:paraId="0AC9D927" w14:textId="4826162D" w:rsidR="003F29A3" w:rsidRPr="008415B0" w:rsidRDefault="008415B0" w:rsidP="003F29A3">
      <w:pPr>
        <w:pStyle w:val="ListParagraph"/>
        <w:numPr>
          <w:ilvl w:val="0"/>
          <w:numId w:val="8"/>
        </w:numPr>
        <w:spacing w:before="120" w:after="120" w:line="276" w:lineRule="auto"/>
        <w:rPr>
          <w:rFonts w:ascii="Calibri" w:hAnsi="Calibri" w:cs="Utsaah"/>
          <w:sz w:val="21"/>
          <w:szCs w:val="21"/>
        </w:rPr>
      </w:pPr>
      <w:r>
        <w:rPr>
          <w:rFonts w:ascii="Calibri" w:hAnsi="Calibri" w:cs="Utsaah"/>
          <w:sz w:val="21"/>
          <w:szCs w:val="21"/>
        </w:rPr>
        <w:t xml:space="preserve">Respiration is a </w:t>
      </w:r>
      <w:r w:rsidRPr="008415B0">
        <w:rPr>
          <w:rFonts w:ascii="Calibri" w:hAnsi="Calibri" w:cs="Utsaah"/>
          <w:sz w:val="21"/>
          <w:szCs w:val="21"/>
        </w:rPr>
        <w:t>cataboli</w:t>
      </w:r>
      <w:r>
        <w:rPr>
          <w:rFonts w:ascii="Calibri" w:hAnsi="Calibri" w:cs="Utsaah"/>
          <w:sz w:val="21"/>
          <w:szCs w:val="21"/>
        </w:rPr>
        <w:t xml:space="preserve">c process because it breakdown </w:t>
      </w:r>
      <w:r w:rsidRPr="008415B0">
        <w:rPr>
          <w:rFonts w:ascii="Calibri" w:hAnsi="Calibri" w:cs="Utsaah"/>
          <w:sz w:val="21"/>
          <w:szCs w:val="21"/>
        </w:rPr>
        <w:t>small molecules</w:t>
      </w:r>
      <w:r w:rsidR="003F29A3">
        <w:rPr>
          <w:rFonts w:ascii="Calibri" w:hAnsi="Calibri" w:cs="Utsaah"/>
          <w:sz w:val="21"/>
          <w:szCs w:val="21"/>
        </w:rPr>
        <w:t>. Respiration takes place in all living cells all the time.</w:t>
      </w:r>
    </w:p>
    <w:p w14:paraId="6659C431" w14:textId="26150BB5" w:rsidR="008415B0" w:rsidRDefault="003F29A3" w:rsidP="003F29A3">
      <w:pPr>
        <w:pStyle w:val="ListParagraph"/>
        <w:numPr>
          <w:ilvl w:val="1"/>
          <w:numId w:val="8"/>
        </w:numPr>
        <w:spacing w:before="120" w:after="120" w:line="276" w:lineRule="auto"/>
        <w:rPr>
          <w:rFonts w:ascii="Calibri" w:hAnsi="Calibri" w:cs="Utsaah"/>
          <w:sz w:val="21"/>
          <w:szCs w:val="21"/>
        </w:rPr>
      </w:pPr>
      <w:r>
        <w:rPr>
          <w:rFonts w:ascii="Calibri" w:hAnsi="Calibri" w:cs="Utsaah"/>
          <w:sz w:val="21"/>
          <w:szCs w:val="21"/>
        </w:rPr>
        <w:t>Anaerobic respiration need oxygen molecules as reactants</w:t>
      </w:r>
    </w:p>
    <w:p w14:paraId="073DE8BE" w14:textId="5707AF71" w:rsidR="003F29A3" w:rsidRPr="003F29A3" w:rsidRDefault="003F29A3" w:rsidP="003F29A3">
      <w:pPr>
        <w:pStyle w:val="ListParagraph"/>
        <w:numPr>
          <w:ilvl w:val="1"/>
          <w:numId w:val="8"/>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85216" behindDoc="0" locked="0" layoutInCell="1" allowOverlap="1" wp14:anchorId="323BE3E8" wp14:editId="1CA7F4F0">
            <wp:simplePos x="0" y="0"/>
            <wp:positionH relativeFrom="column">
              <wp:posOffset>4998720</wp:posOffset>
            </wp:positionH>
            <wp:positionV relativeFrom="paragraph">
              <wp:posOffset>17780</wp:posOffset>
            </wp:positionV>
            <wp:extent cx="2277745" cy="6559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6742"/>
                    <a:stretch/>
                  </pic:blipFill>
                  <pic:spPr bwMode="auto">
                    <a:xfrm>
                      <a:off x="0" y="0"/>
                      <a:ext cx="2277745" cy="65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Utsaah"/>
          <w:sz w:val="21"/>
          <w:szCs w:val="21"/>
        </w:rPr>
        <w:t>Aerobic respiration does not need oxygen molecules as reactants</w:t>
      </w:r>
    </w:p>
    <w:p w14:paraId="64DAA300" w14:textId="28FB927F" w:rsidR="00696F5E" w:rsidRPr="0066428F" w:rsidRDefault="00696F5E" w:rsidP="00012BD0">
      <w:pPr>
        <w:pStyle w:val="ListParagraph"/>
        <w:numPr>
          <w:ilvl w:val="0"/>
          <w:numId w:val="8"/>
        </w:numPr>
        <w:spacing w:before="120" w:after="120" w:line="276" w:lineRule="auto"/>
        <w:rPr>
          <w:rFonts w:ascii="Calibri" w:hAnsi="Calibri" w:cs="Utsaah"/>
          <w:sz w:val="21"/>
          <w:szCs w:val="21"/>
        </w:rPr>
      </w:pPr>
      <w:r w:rsidRPr="0066428F">
        <w:rPr>
          <w:rFonts w:ascii="Calibri" w:hAnsi="Calibri" w:cs="Utsaah"/>
          <w:sz w:val="21"/>
          <w:szCs w:val="21"/>
        </w:rPr>
        <w:t xml:space="preserve">Respiration Equation: </w:t>
      </w:r>
      <w:r w:rsidRPr="0066428F">
        <w:rPr>
          <w:rFonts w:ascii="Calibri" w:hAnsi="Calibri" w:cs="Utsaah"/>
          <w:b/>
          <w:sz w:val="21"/>
          <w:szCs w:val="21"/>
        </w:rPr>
        <w:t>C</w:t>
      </w:r>
      <w:r w:rsidRPr="0066428F">
        <w:rPr>
          <w:rFonts w:ascii="Calibri" w:hAnsi="Calibri" w:cs="Utsaah"/>
          <w:b/>
          <w:sz w:val="21"/>
          <w:szCs w:val="21"/>
          <w:vertAlign w:val="subscript"/>
        </w:rPr>
        <w:t>6</w:t>
      </w:r>
      <w:r w:rsidRPr="0066428F">
        <w:rPr>
          <w:rFonts w:ascii="Calibri" w:hAnsi="Calibri" w:cs="Utsaah"/>
          <w:b/>
          <w:sz w:val="21"/>
          <w:szCs w:val="21"/>
        </w:rPr>
        <w:t>H</w:t>
      </w:r>
      <w:r w:rsidRPr="0066428F">
        <w:rPr>
          <w:rFonts w:ascii="Calibri" w:hAnsi="Calibri" w:cs="Utsaah"/>
          <w:b/>
          <w:sz w:val="21"/>
          <w:szCs w:val="21"/>
          <w:vertAlign w:val="subscript"/>
        </w:rPr>
        <w:t>12</w:t>
      </w:r>
      <w:r w:rsidRPr="0066428F">
        <w:rPr>
          <w:rFonts w:ascii="Calibri" w:hAnsi="Calibri" w:cs="Utsaah"/>
          <w:b/>
          <w:sz w:val="21"/>
          <w:szCs w:val="21"/>
        </w:rPr>
        <w:t>O</w:t>
      </w:r>
      <w:r w:rsidRPr="0066428F">
        <w:rPr>
          <w:rFonts w:ascii="Calibri" w:hAnsi="Calibri" w:cs="Utsaah"/>
          <w:b/>
          <w:sz w:val="21"/>
          <w:szCs w:val="21"/>
          <w:vertAlign w:val="subscript"/>
        </w:rPr>
        <w:t>6</w:t>
      </w:r>
      <w:r w:rsidRPr="0066428F">
        <w:rPr>
          <w:rFonts w:ascii="Calibri" w:hAnsi="Calibri" w:cs="Utsaah"/>
          <w:b/>
          <w:sz w:val="21"/>
          <w:szCs w:val="21"/>
        </w:rPr>
        <w:t xml:space="preserve"> + 6O</w:t>
      </w:r>
      <w:r w:rsidRPr="0066428F">
        <w:rPr>
          <w:rFonts w:ascii="Calibri" w:hAnsi="Calibri" w:cs="Utsaah"/>
          <w:b/>
          <w:sz w:val="21"/>
          <w:szCs w:val="21"/>
          <w:vertAlign w:val="subscript"/>
        </w:rPr>
        <w:t xml:space="preserve">2 </w:t>
      </w:r>
      <w:r w:rsidRPr="0066428F">
        <w:rPr>
          <w:rFonts w:ascii="Calibri" w:eastAsia="Calibri" w:hAnsi="Calibri" w:cs="Calibri"/>
          <w:b/>
          <w:sz w:val="21"/>
          <w:szCs w:val="21"/>
        </w:rPr>
        <w:t>→</w:t>
      </w:r>
      <w:r w:rsidRPr="0066428F">
        <w:rPr>
          <w:rFonts w:ascii="Helvetica" w:eastAsia="Helvetica" w:hAnsi="Helvetica" w:cs="Helvetica"/>
          <w:b/>
          <w:sz w:val="21"/>
          <w:szCs w:val="21"/>
        </w:rPr>
        <w:t xml:space="preserve"> </w:t>
      </w:r>
      <w:r w:rsidRPr="0066428F">
        <w:rPr>
          <w:rFonts w:ascii="Calibri" w:eastAsia="Helvetica" w:hAnsi="Calibri" w:cs="Helvetica"/>
          <w:b/>
          <w:sz w:val="21"/>
          <w:szCs w:val="21"/>
        </w:rPr>
        <w:t>6CO</w:t>
      </w:r>
      <w:r w:rsidRPr="0066428F">
        <w:rPr>
          <w:rFonts w:ascii="Calibri" w:hAnsi="Calibri" w:cs="Utsaah"/>
          <w:b/>
          <w:sz w:val="21"/>
          <w:szCs w:val="21"/>
          <w:vertAlign w:val="subscript"/>
        </w:rPr>
        <w:t>2</w:t>
      </w:r>
      <w:r w:rsidRPr="0066428F">
        <w:rPr>
          <w:rFonts w:ascii="Calibri" w:hAnsi="Calibri" w:cs="Utsaah"/>
          <w:b/>
          <w:sz w:val="21"/>
          <w:szCs w:val="21"/>
        </w:rPr>
        <w:t xml:space="preserve"> + 6H</w:t>
      </w:r>
      <w:r w:rsidRPr="0066428F">
        <w:rPr>
          <w:rFonts w:ascii="Calibri" w:hAnsi="Calibri" w:cs="Utsaah"/>
          <w:b/>
          <w:sz w:val="21"/>
          <w:szCs w:val="21"/>
          <w:vertAlign w:val="subscript"/>
        </w:rPr>
        <w:t>2</w:t>
      </w:r>
      <w:r w:rsidRPr="0066428F">
        <w:rPr>
          <w:rFonts w:ascii="Calibri" w:hAnsi="Calibri" w:cs="Utsaah"/>
          <w:b/>
          <w:sz w:val="21"/>
          <w:szCs w:val="21"/>
        </w:rPr>
        <w:t>O</w:t>
      </w:r>
    </w:p>
    <w:p w14:paraId="771C8F6D" w14:textId="78D56A49" w:rsidR="00AE2ACA" w:rsidRDefault="00AE2ACA" w:rsidP="00012BD0">
      <w:pPr>
        <w:pStyle w:val="ListParagraph"/>
        <w:numPr>
          <w:ilvl w:val="0"/>
          <w:numId w:val="8"/>
        </w:numPr>
        <w:spacing w:before="120" w:after="120" w:line="276" w:lineRule="auto"/>
        <w:rPr>
          <w:rFonts w:ascii="Calibri" w:hAnsi="Calibri" w:cs="Utsaah"/>
          <w:sz w:val="21"/>
          <w:szCs w:val="21"/>
        </w:rPr>
      </w:pPr>
      <w:r>
        <w:rPr>
          <w:rFonts w:ascii="Calibri" w:hAnsi="Calibri" w:cs="Utsaah"/>
          <w:sz w:val="21"/>
          <w:szCs w:val="21"/>
        </w:rPr>
        <w:t xml:space="preserve">Respiration Half Equation: </w:t>
      </w:r>
      <w:r w:rsidRPr="0066428F">
        <w:rPr>
          <w:rFonts w:ascii="Calibri" w:hAnsi="Calibri" w:cs="Utsaah"/>
          <w:b/>
          <w:sz w:val="21"/>
          <w:szCs w:val="21"/>
        </w:rPr>
        <w:t>C</w:t>
      </w:r>
      <w:r w:rsidRPr="0066428F">
        <w:rPr>
          <w:rFonts w:ascii="Calibri" w:hAnsi="Calibri" w:cs="Utsaah"/>
          <w:b/>
          <w:sz w:val="21"/>
          <w:szCs w:val="21"/>
          <w:vertAlign w:val="subscript"/>
        </w:rPr>
        <w:t>6</w:t>
      </w:r>
      <w:r w:rsidRPr="0066428F">
        <w:rPr>
          <w:rFonts w:ascii="Calibri" w:hAnsi="Calibri" w:cs="Utsaah"/>
          <w:b/>
          <w:sz w:val="21"/>
          <w:szCs w:val="21"/>
        </w:rPr>
        <w:t>H</w:t>
      </w:r>
      <w:r w:rsidRPr="0066428F">
        <w:rPr>
          <w:rFonts w:ascii="Calibri" w:hAnsi="Calibri" w:cs="Utsaah"/>
          <w:b/>
          <w:sz w:val="21"/>
          <w:szCs w:val="21"/>
          <w:vertAlign w:val="subscript"/>
        </w:rPr>
        <w:t>12</w:t>
      </w:r>
      <w:r w:rsidRPr="0066428F">
        <w:rPr>
          <w:rFonts w:ascii="Calibri" w:hAnsi="Calibri" w:cs="Utsaah"/>
          <w:b/>
          <w:sz w:val="21"/>
          <w:szCs w:val="21"/>
        </w:rPr>
        <w:t>O</w:t>
      </w:r>
      <w:r w:rsidRPr="0066428F">
        <w:rPr>
          <w:rFonts w:ascii="Calibri" w:hAnsi="Calibri" w:cs="Utsaah"/>
          <w:b/>
          <w:sz w:val="21"/>
          <w:szCs w:val="21"/>
          <w:vertAlign w:val="subscript"/>
        </w:rPr>
        <w:t>6</w:t>
      </w:r>
      <w:r>
        <w:rPr>
          <w:rFonts w:ascii="Calibri" w:hAnsi="Calibri" w:cs="Utsaah"/>
          <w:b/>
          <w:sz w:val="21"/>
          <w:szCs w:val="21"/>
          <w:vertAlign w:val="subscript"/>
        </w:rPr>
        <w:t xml:space="preserve"> </w:t>
      </w:r>
      <w:r>
        <w:rPr>
          <w:rFonts w:ascii="Calibri" w:hAnsi="Calibri" w:cs="Utsaah"/>
          <w:b/>
          <w:sz w:val="21"/>
          <w:szCs w:val="21"/>
        </w:rPr>
        <w:t>+ 6H</w:t>
      </w:r>
      <w:r>
        <w:rPr>
          <w:rFonts w:ascii="Calibri" w:hAnsi="Calibri" w:cs="Utsaah"/>
          <w:b/>
          <w:sz w:val="21"/>
          <w:szCs w:val="21"/>
          <w:vertAlign w:val="subscript"/>
        </w:rPr>
        <w:t>2</w:t>
      </w:r>
      <w:r>
        <w:rPr>
          <w:rFonts w:ascii="Calibri" w:hAnsi="Calibri" w:cs="Utsaah"/>
          <w:b/>
          <w:sz w:val="21"/>
          <w:szCs w:val="21"/>
        </w:rPr>
        <w:t xml:space="preserve">O </w:t>
      </w:r>
      <w:r w:rsidRPr="0066428F">
        <w:rPr>
          <w:rFonts w:ascii="Calibri" w:eastAsia="Calibri" w:hAnsi="Calibri" w:cs="Calibri"/>
          <w:b/>
          <w:sz w:val="21"/>
          <w:szCs w:val="21"/>
        </w:rPr>
        <w:t>→</w:t>
      </w:r>
      <w:r>
        <w:rPr>
          <w:rFonts w:ascii="Calibri" w:hAnsi="Calibri" w:cs="Utsaah"/>
          <w:b/>
          <w:sz w:val="21"/>
          <w:szCs w:val="21"/>
        </w:rPr>
        <w:t xml:space="preserve"> </w:t>
      </w:r>
      <w:r w:rsidRPr="0066428F">
        <w:rPr>
          <w:rFonts w:ascii="Calibri" w:eastAsia="Helvetica" w:hAnsi="Calibri" w:cs="Helvetica"/>
          <w:b/>
          <w:sz w:val="21"/>
          <w:szCs w:val="21"/>
        </w:rPr>
        <w:t>6CO</w:t>
      </w:r>
      <w:r w:rsidRPr="0066428F">
        <w:rPr>
          <w:rFonts w:ascii="Calibri" w:hAnsi="Calibri" w:cs="Utsaah"/>
          <w:b/>
          <w:sz w:val="21"/>
          <w:szCs w:val="21"/>
          <w:vertAlign w:val="subscript"/>
        </w:rPr>
        <w:t>2</w:t>
      </w:r>
      <w:r>
        <w:rPr>
          <w:rFonts w:ascii="Calibri" w:hAnsi="Calibri" w:cs="Utsaah"/>
          <w:b/>
          <w:sz w:val="21"/>
          <w:szCs w:val="21"/>
        </w:rPr>
        <w:t xml:space="preserve"> + 24H</w:t>
      </w:r>
      <w:r>
        <w:rPr>
          <w:rFonts w:ascii="Calibri" w:hAnsi="Calibri" w:cs="Utsaah"/>
          <w:b/>
          <w:sz w:val="21"/>
          <w:szCs w:val="21"/>
          <w:vertAlign w:val="superscript"/>
        </w:rPr>
        <w:t>+</w:t>
      </w:r>
      <w:r>
        <w:rPr>
          <w:rFonts w:ascii="Calibri" w:hAnsi="Calibri" w:cs="Utsaah"/>
          <w:b/>
          <w:sz w:val="21"/>
          <w:szCs w:val="21"/>
        </w:rPr>
        <w:t xml:space="preserve"> + 24e</w:t>
      </w:r>
      <w:r>
        <w:rPr>
          <w:rFonts w:ascii="Calibri" w:hAnsi="Calibri" w:cs="Utsaah"/>
          <w:b/>
          <w:sz w:val="21"/>
          <w:szCs w:val="21"/>
          <w:vertAlign w:val="superscript"/>
        </w:rPr>
        <w:t>-</w:t>
      </w:r>
    </w:p>
    <w:p w14:paraId="1DB730C0" w14:textId="77777777" w:rsidR="00AE2ACA" w:rsidRPr="00885652" w:rsidRDefault="00AE2ACA" w:rsidP="00AE2ACA">
      <w:pPr>
        <w:pStyle w:val="ListParagraph"/>
        <w:spacing w:before="120" w:after="120" w:line="276" w:lineRule="auto"/>
        <w:ind w:left="2136" w:firstLine="696"/>
        <w:rPr>
          <w:rFonts w:ascii="Calibri" w:hAnsi="Calibri" w:cs="Utsaah"/>
          <w:b/>
          <w:sz w:val="21"/>
          <w:szCs w:val="21"/>
        </w:rPr>
      </w:pPr>
      <w:r>
        <w:rPr>
          <w:rFonts w:ascii="Calibri" w:hAnsi="Calibri" w:cs="Utsaah"/>
          <w:b/>
          <w:sz w:val="21"/>
          <w:szCs w:val="21"/>
        </w:rPr>
        <w:t xml:space="preserve">    </w:t>
      </w:r>
      <w:r w:rsidRPr="00885652">
        <w:rPr>
          <w:rFonts w:ascii="Calibri" w:hAnsi="Calibri" w:cs="Utsaah"/>
          <w:b/>
          <w:sz w:val="21"/>
          <w:szCs w:val="21"/>
        </w:rPr>
        <w:t>6O</w:t>
      </w:r>
      <w:r w:rsidRPr="00885652">
        <w:rPr>
          <w:rFonts w:ascii="Calibri" w:hAnsi="Calibri" w:cs="Utsaah"/>
          <w:b/>
          <w:sz w:val="21"/>
          <w:szCs w:val="21"/>
          <w:vertAlign w:val="subscript"/>
        </w:rPr>
        <w:t>2</w:t>
      </w:r>
      <w:r w:rsidRPr="00885652">
        <w:rPr>
          <w:rFonts w:ascii="Calibri" w:hAnsi="Calibri" w:cs="Utsaah"/>
          <w:b/>
          <w:sz w:val="21"/>
          <w:szCs w:val="21"/>
        </w:rPr>
        <w:t xml:space="preserve"> + 24H</w:t>
      </w:r>
      <w:r w:rsidRPr="00885652">
        <w:rPr>
          <w:rFonts w:ascii="Calibri" w:hAnsi="Calibri" w:cs="Utsaah"/>
          <w:b/>
          <w:sz w:val="21"/>
          <w:szCs w:val="21"/>
          <w:vertAlign w:val="superscript"/>
        </w:rPr>
        <w:t>+</w:t>
      </w:r>
      <w:r w:rsidRPr="00885652">
        <w:rPr>
          <w:rFonts w:ascii="Calibri" w:hAnsi="Calibri" w:cs="Utsaah"/>
          <w:b/>
          <w:sz w:val="21"/>
          <w:szCs w:val="21"/>
        </w:rPr>
        <w:t xml:space="preserve"> + 24e</w:t>
      </w:r>
      <w:r w:rsidRPr="00885652">
        <w:rPr>
          <w:rFonts w:ascii="Calibri" w:hAnsi="Calibri" w:cs="Utsaah"/>
          <w:b/>
          <w:sz w:val="21"/>
          <w:szCs w:val="21"/>
          <w:vertAlign w:val="superscript"/>
        </w:rPr>
        <w:t>-</w:t>
      </w:r>
      <w:r w:rsidRPr="00885652">
        <w:rPr>
          <w:rFonts w:ascii="Calibri" w:hAnsi="Calibri" w:cs="Utsaah"/>
          <w:b/>
          <w:sz w:val="21"/>
          <w:szCs w:val="21"/>
        </w:rPr>
        <w:t xml:space="preserve"> </w:t>
      </w:r>
      <w:r w:rsidRPr="00885652">
        <w:rPr>
          <w:rFonts w:ascii="Calibri" w:eastAsia="Calibri" w:hAnsi="Calibri" w:cs="Calibri"/>
          <w:b/>
          <w:sz w:val="21"/>
          <w:szCs w:val="21"/>
        </w:rPr>
        <w:t>→ 12H</w:t>
      </w:r>
      <w:r w:rsidRPr="00885652">
        <w:rPr>
          <w:rFonts w:ascii="Calibri" w:eastAsia="Calibri" w:hAnsi="Calibri" w:cs="Calibri"/>
          <w:b/>
          <w:sz w:val="21"/>
          <w:szCs w:val="21"/>
          <w:vertAlign w:val="subscript"/>
        </w:rPr>
        <w:t>2</w:t>
      </w:r>
      <w:r w:rsidRPr="00885652">
        <w:rPr>
          <w:rFonts w:ascii="Calibri" w:eastAsia="Calibri" w:hAnsi="Calibri" w:cs="Calibri"/>
          <w:b/>
          <w:sz w:val="21"/>
          <w:szCs w:val="21"/>
        </w:rPr>
        <w:t>O</w:t>
      </w:r>
    </w:p>
    <w:p w14:paraId="3E9AF4FB" w14:textId="12E1FED4" w:rsidR="00CD0E28" w:rsidRDefault="00F92EE0" w:rsidP="00012BD0">
      <w:pPr>
        <w:pStyle w:val="ListParagraph"/>
        <w:numPr>
          <w:ilvl w:val="0"/>
          <w:numId w:val="9"/>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45280" behindDoc="0" locked="0" layoutInCell="1" allowOverlap="1" wp14:anchorId="772EB8BE" wp14:editId="54AE2084">
            <wp:simplePos x="0" y="0"/>
            <wp:positionH relativeFrom="column">
              <wp:posOffset>4543425</wp:posOffset>
            </wp:positionH>
            <wp:positionV relativeFrom="paragraph">
              <wp:posOffset>64770</wp:posOffset>
            </wp:positionV>
            <wp:extent cx="2880360" cy="763905"/>
            <wp:effectExtent l="0" t="0" r="0" b="0"/>
            <wp:wrapTight wrapText="bothSides">
              <wp:wrapPolygon edited="0">
                <wp:start x="0" y="0"/>
                <wp:lineTo x="0" y="20828"/>
                <wp:lineTo x="21333" y="20828"/>
                <wp:lineTo x="2133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471"/>
                    <a:stretch/>
                  </pic:blipFill>
                  <pic:spPr bwMode="auto">
                    <a:xfrm>
                      <a:off x="0" y="0"/>
                      <a:ext cx="2880360" cy="763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503">
        <w:rPr>
          <w:rFonts w:ascii="Calibri" w:hAnsi="Calibri" w:cs="Utsaah"/>
          <w:sz w:val="21"/>
          <w:szCs w:val="21"/>
        </w:rPr>
        <w:t>Anaerobic respiration:</w:t>
      </w:r>
    </w:p>
    <w:p w14:paraId="139F71C9" w14:textId="2E5EAFED" w:rsidR="000D0503" w:rsidRPr="003B1D14" w:rsidRDefault="000D0503" w:rsidP="000D0503">
      <w:pPr>
        <w:pStyle w:val="ListParagraph"/>
        <w:numPr>
          <w:ilvl w:val="1"/>
          <w:numId w:val="1"/>
        </w:numPr>
        <w:spacing w:before="120" w:after="120" w:line="276" w:lineRule="auto"/>
        <w:rPr>
          <w:rFonts w:ascii="Calibri" w:hAnsi="Calibri" w:cs="Utsaah"/>
          <w:sz w:val="21"/>
          <w:szCs w:val="21"/>
        </w:rPr>
      </w:pPr>
      <w:r w:rsidRPr="003B1D14">
        <w:rPr>
          <w:rFonts w:ascii="Calibri" w:hAnsi="Calibri" w:cs="Utsaah"/>
          <w:sz w:val="21"/>
          <w:szCs w:val="21"/>
        </w:rPr>
        <w:t xml:space="preserve">In yeast: </w:t>
      </w:r>
      <w:r w:rsidRPr="003B1D14">
        <w:rPr>
          <w:rFonts w:ascii="Calibri" w:hAnsi="Calibri" w:cs="Utsaah"/>
          <w:b/>
          <w:sz w:val="21"/>
          <w:szCs w:val="21"/>
        </w:rPr>
        <w:t>C</w:t>
      </w:r>
      <w:r w:rsidRPr="003B1D14">
        <w:rPr>
          <w:rFonts w:ascii="Calibri" w:hAnsi="Calibri" w:cs="Utsaah"/>
          <w:b/>
          <w:sz w:val="21"/>
          <w:szCs w:val="21"/>
          <w:vertAlign w:val="subscript"/>
        </w:rPr>
        <w:t>6</w:t>
      </w:r>
      <w:r w:rsidRPr="003B1D14">
        <w:rPr>
          <w:rFonts w:ascii="Calibri" w:hAnsi="Calibri" w:cs="Utsaah"/>
          <w:b/>
          <w:sz w:val="21"/>
          <w:szCs w:val="21"/>
        </w:rPr>
        <w:t>H</w:t>
      </w:r>
      <w:r w:rsidRPr="003B1D14">
        <w:rPr>
          <w:rFonts w:ascii="Calibri" w:hAnsi="Calibri" w:cs="Utsaah"/>
          <w:b/>
          <w:sz w:val="21"/>
          <w:szCs w:val="21"/>
          <w:vertAlign w:val="subscript"/>
        </w:rPr>
        <w:t>12</w:t>
      </w:r>
      <w:r w:rsidRPr="003B1D14">
        <w:rPr>
          <w:rFonts w:ascii="Calibri" w:hAnsi="Calibri" w:cs="Utsaah"/>
          <w:b/>
          <w:sz w:val="21"/>
          <w:szCs w:val="21"/>
        </w:rPr>
        <w:t>O</w:t>
      </w:r>
      <w:r w:rsidRPr="003B1D14">
        <w:rPr>
          <w:rFonts w:ascii="Calibri" w:hAnsi="Calibri" w:cs="Utsaah"/>
          <w:b/>
          <w:sz w:val="21"/>
          <w:szCs w:val="21"/>
          <w:vertAlign w:val="subscript"/>
        </w:rPr>
        <w:t>6</w:t>
      </w:r>
      <w:r w:rsidRPr="003B1D14">
        <w:rPr>
          <w:rFonts w:ascii="Calibri" w:hAnsi="Calibri" w:cs="Utsaah"/>
          <w:b/>
          <w:sz w:val="21"/>
          <w:szCs w:val="21"/>
        </w:rPr>
        <w:t xml:space="preserve"> </w:t>
      </w:r>
      <w:r w:rsidRPr="003B1D14">
        <w:rPr>
          <w:rFonts w:ascii="Calibri" w:eastAsia="Calibri" w:hAnsi="Calibri" w:cs="Calibri"/>
          <w:b/>
          <w:sz w:val="21"/>
          <w:szCs w:val="21"/>
        </w:rPr>
        <w:t>→ 2C</w:t>
      </w:r>
      <w:r w:rsidRPr="003B1D14">
        <w:rPr>
          <w:rFonts w:ascii="Calibri" w:eastAsia="Calibri" w:hAnsi="Calibri" w:cs="Calibri"/>
          <w:b/>
          <w:sz w:val="21"/>
          <w:szCs w:val="21"/>
          <w:vertAlign w:val="subscript"/>
        </w:rPr>
        <w:t>2</w:t>
      </w:r>
      <w:r w:rsidRPr="003B1D14">
        <w:rPr>
          <w:rFonts w:ascii="Calibri" w:eastAsia="Calibri" w:hAnsi="Calibri" w:cs="Calibri"/>
          <w:b/>
          <w:sz w:val="21"/>
          <w:szCs w:val="21"/>
        </w:rPr>
        <w:t>H</w:t>
      </w:r>
      <w:r w:rsidRPr="003B1D14">
        <w:rPr>
          <w:rFonts w:ascii="Calibri" w:eastAsia="Calibri" w:hAnsi="Calibri" w:cs="Calibri"/>
          <w:b/>
          <w:sz w:val="21"/>
          <w:szCs w:val="21"/>
          <w:vertAlign w:val="subscript"/>
        </w:rPr>
        <w:t>5</w:t>
      </w:r>
      <w:r w:rsidRPr="003B1D14">
        <w:rPr>
          <w:rFonts w:ascii="Calibri" w:eastAsia="Calibri" w:hAnsi="Calibri" w:cs="Calibri"/>
          <w:b/>
          <w:sz w:val="21"/>
          <w:szCs w:val="21"/>
        </w:rPr>
        <w:t>OH + 2CO</w:t>
      </w:r>
      <w:r w:rsidRPr="003B1D14">
        <w:rPr>
          <w:rFonts w:ascii="Calibri" w:eastAsia="Calibri" w:hAnsi="Calibri" w:cs="Calibri"/>
          <w:b/>
          <w:sz w:val="21"/>
          <w:szCs w:val="21"/>
          <w:vertAlign w:val="subscript"/>
        </w:rPr>
        <w:t>2</w:t>
      </w:r>
      <w:r w:rsidR="00D3787C">
        <w:rPr>
          <w:rFonts w:ascii="Calibri" w:eastAsia="Calibri" w:hAnsi="Calibri" w:cs="Calibri"/>
          <w:sz w:val="21"/>
          <w:szCs w:val="21"/>
        </w:rPr>
        <w:t xml:space="preserve"> (Glucose </w:t>
      </w:r>
      <w:r w:rsidR="00D3787C" w:rsidRPr="00D3787C">
        <w:rPr>
          <w:rFonts w:ascii="Calibri" w:eastAsia="Calibri" w:hAnsi="Calibri" w:cs="Calibri"/>
          <w:sz w:val="21"/>
          <w:szCs w:val="21"/>
        </w:rPr>
        <w:t>→</w:t>
      </w:r>
      <w:r w:rsidR="00D3787C">
        <w:rPr>
          <w:rFonts w:ascii="Calibri" w:eastAsia="Calibri" w:hAnsi="Calibri" w:cs="Calibri"/>
          <w:sz w:val="21"/>
          <w:szCs w:val="21"/>
        </w:rPr>
        <w:t xml:space="preserve"> Ethanol + CO</w:t>
      </w:r>
      <w:r w:rsidR="00D3787C">
        <w:rPr>
          <w:rFonts w:ascii="Calibri" w:eastAsia="Calibri" w:hAnsi="Calibri" w:cs="Calibri"/>
          <w:sz w:val="21"/>
          <w:szCs w:val="21"/>
          <w:vertAlign w:val="subscript"/>
        </w:rPr>
        <w:t>2</w:t>
      </w:r>
      <w:r w:rsidR="00D3787C">
        <w:rPr>
          <w:rFonts w:ascii="Calibri" w:eastAsia="Calibri" w:hAnsi="Calibri" w:cs="Calibri"/>
          <w:sz w:val="21"/>
          <w:szCs w:val="21"/>
        </w:rPr>
        <w:t>)</w:t>
      </w:r>
    </w:p>
    <w:p w14:paraId="17453930" w14:textId="4C1425DE" w:rsidR="00AE2ACA" w:rsidRPr="00D3787C" w:rsidRDefault="000D0503" w:rsidP="00AE2ACA">
      <w:pPr>
        <w:pStyle w:val="ListParagraph"/>
        <w:numPr>
          <w:ilvl w:val="1"/>
          <w:numId w:val="1"/>
        </w:numPr>
        <w:spacing w:before="120" w:after="120" w:line="276" w:lineRule="auto"/>
        <w:rPr>
          <w:rFonts w:ascii="Calibri" w:hAnsi="Calibri" w:cs="Utsaah"/>
          <w:sz w:val="21"/>
          <w:szCs w:val="21"/>
        </w:rPr>
      </w:pPr>
      <w:r w:rsidRPr="003B1D14">
        <w:rPr>
          <w:rFonts w:ascii="Calibri" w:hAnsi="Calibri" w:cs="Utsaah"/>
          <w:sz w:val="21"/>
          <w:szCs w:val="21"/>
        </w:rPr>
        <w:t xml:space="preserve">In animals: </w:t>
      </w:r>
      <w:r w:rsidRPr="003B1D14">
        <w:rPr>
          <w:rFonts w:ascii="Calibri" w:hAnsi="Calibri" w:cs="Utsaah"/>
          <w:b/>
          <w:sz w:val="21"/>
          <w:szCs w:val="21"/>
        </w:rPr>
        <w:t>C</w:t>
      </w:r>
      <w:r w:rsidRPr="003B1D14">
        <w:rPr>
          <w:rFonts w:ascii="Calibri" w:hAnsi="Calibri" w:cs="Utsaah"/>
          <w:b/>
          <w:sz w:val="21"/>
          <w:szCs w:val="21"/>
          <w:vertAlign w:val="subscript"/>
        </w:rPr>
        <w:t>6</w:t>
      </w:r>
      <w:r w:rsidRPr="003B1D14">
        <w:rPr>
          <w:rFonts w:ascii="Calibri" w:hAnsi="Calibri" w:cs="Utsaah"/>
          <w:b/>
          <w:sz w:val="21"/>
          <w:szCs w:val="21"/>
        </w:rPr>
        <w:t>H</w:t>
      </w:r>
      <w:r w:rsidRPr="003B1D14">
        <w:rPr>
          <w:rFonts w:ascii="Calibri" w:hAnsi="Calibri" w:cs="Utsaah"/>
          <w:b/>
          <w:sz w:val="21"/>
          <w:szCs w:val="21"/>
          <w:vertAlign w:val="subscript"/>
        </w:rPr>
        <w:t>12</w:t>
      </w:r>
      <w:r w:rsidRPr="003B1D14">
        <w:rPr>
          <w:rFonts w:ascii="Calibri" w:hAnsi="Calibri" w:cs="Utsaah"/>
          <w:b/>
          <w:sz w:val="21"/>
          <w:szCs w:val="21"/>
        </w:rPr>
        <w:t>O</w:t>
      </w:r>
      <w:r w:rsidRPr="003B1D14">
        <w:rPr>
          <w:rFonts w:ascii="Calibri" w:hAnsi="Calibri" w:cs="Utsaah"/>
          <w:b/>
          <w:sz w:val="21"/>
          <w:szCs w:val="21"/>
          <w:vertAlign w:val="subscript"/>
        </w:rPr>
        <w:t>6</w:t>
      </w:r>
      <w:r w:rsidRPr="003B1D14">
        <w:rPr>
          <w:rFonts w:ascii="Calibri" w:hAnsi="Calibri" w:cs="Utsaah"/>
          <w:b/>
          <w:sz w:val="21"/>
          <w:szCs w:val="21"/>
        </w:rPr>
        <w:t xml:space="preserve"> </w:t>
      </w:r>
      <w:r w:rsidRPr="003B1D14">
        <w:rPr>
          <w:rFonts w:ascii="Calibri" w:eastAsia="Calibri" w:hAnsi="Calibri" w:cs="Calibri"/>
          <w:b/>
          <w:sz w:val="21"/>
          <w:szCs w:val="21"/>
        </w:rPr>
        <w:t>→ 2C</w:t>
      </w:r>
      <w:r w:rsidRPr="003B1D14">
        <w:rPr>
          <w:rFonts w:ascii="Calibri" w:eastAsia="Calibri" w:hAnsi="Calibri" w:cs="Calibri"/>
          <w:b/>
          <w:sz w:val="21"/>
          <w:szCs w:val="21"/>
          <w:vertAlign w:val="subscript"/>
        </w:rPr>
        <w:t>3</w:t>
      </w:r>
      <w:r w:rsidRPr="003B1D14">
        <w:rPr>
          <w:rFonts w:ascii="Calibri" w:eastAsia="Calibri" w:hAnsi="Calibri" w:cs="Calibri"/>
          <w:b/>
          <w:sz w:val="21"/>
          <w:szCs w:val="21"/>
        </w:rPr>
        <w:t>H</w:t>
      </w:r>
      <w:r w:rsidRPr="003B1D14">
        <w:rPr>
          <w:rFonts w:ascii="Calibri" w:eastAsia="Calibri" w:hAnsi="Calibri" w:cs="Calibri"/>
          <w:b/>
          <w:sz w:val="21"/>
          <w:szCs w:val="21"/>
          <w:vertAlign w:val="subscript"/>
        </w:rPr>
        <w:t>6</w:t>
      </w:r>
      <w:r w:rsidRPr="003B1D14">
        <w:rPr>
          <w:rFonts w:ascii="Calibri" w:eastAsia="Calibri" w:hAnsi="Calibri" w:cs="Calibri"/>
          <w:b/>
          <w:sz w:val="21"/>
          <w:szCs w:val="21"/>
        </w:rPr>
        <w:t>O</w:t>
      </w:r>
      <w:r w:rsidRPr="003B1D14">
        <w:rPr>
          <w:rFonts w:ascii="Calibri" w:eastAsia="Calibri" w:hAnsi="Calibri" w:cs="Calibri"/>
          <w:b/>
          <w:sz w:val="21"/>
          <w:szCs w:val="21"/>
          <w:vertAlign w:val="subscript"/>
        </w:rPr>
        <w:t>3</w:t>
      </w:r>
      <w:r w:rsidR="006804FB">
        <w:rPr>
          <w:rFonts w:ascii="Calibri" w:eastAsia="Calibri" w:hAnsi="Calibri" w:cs="Calibri"/>
          <w:b/>
          <w:sz w:val="21"/>
          <w:szCs w:val="21"/>
          <w:vertAlign w:val="subscript"/>
        </w:rPr>
        <w:t xml:space="preserve"> </w:t>
      </w:r>
      <w:r w:rsidR="00D3787C">
        <w:rPr>
          <w:rFonts w:ascii="Calibri" w:eastAsia="Calibri" w:hAnsi="Calibri" w:cs="Calibri"/>
          <w:sz w:val="21"/>
          <w:szCs w:val="21"/>
        </w:rPr>
        <w:t xml:space="preserve">(Glucose </w:t>
      </w:r>
      <w:r w:rsidR="00D3787C" w:rsidRPr="00D3787C">
        <w:rPr>
          <w:rFonts w:ascii="Calibri" w:eastAsia="Calibri" w:hAnsi="Calibri" w:cs="Calibri"/>
          <w:sz w:val="21"/>
          <w:szCs w:val="21"/>
        </w:rPr>
        <w:t>→</w:t>
      </w:r>
      <w:r w:rsidR="00D3787C">
        <w:rPr>
          <w:rFonts w:ascii="Calibri" w:eastAsia="Calibri" w:hAnsi="Calibri" w:cs="Calibri"/>
          <w:sz w:val="21"/>
          <w:szCs w:val="21"/>
        </w:rPr>
        <w:t xml:space="preserve"> Lactic Acid)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AE44A1" w:rsidRPr="00980ADB" w14:paraId="28F4F6A1" w14:textId="77777777" w:rsidTr="00CD0E28">
        <w:tc>
          <w:tcPr>
            <w:tcW w:w="959" w:type="dxa"/>
            <w:shd w:val="clear" w:color="auto" w:fill="FFFFFF" w:themeFill="background1"/>
          </w:tcPr>
          <w:p w14:paraId="259534D9" w14:textId="1EA37863" w:rsidR="00235D03" w:rsidRPr="00777A59" w:rsidRDefault="00235D03" w:rsidP="005B4504">
            <w:pPr>
              <w:spacing w:before="40" w:after="40" w:line="276" w:lineRule="auto"/>
              <w:jc w:val="center"/>
              <w:rPr>
                <w:rFonts w:ascii="Calibri" w:hAnsi="Calibri" w:cstheme="minorHAnsi"/>
                <w:b/>
                <w:color w:val="31849B" w:themeColor="accent5" w:themeShade="BF"/>
                <w:sz w:val="28"/>
                <w:szCs w:val="28"/>
              </w:rPr>
            </w:pPr>
            <w:r w:rsidRPr="00777A59">
              <w:rPr>
                <w:rFonts w:ascii="Calibri" w:hAnsi="Calibri" w:cstheme="minorHAnsi"/>
                <w:b/>
                <w:color w:val="31849B" w:themeColor="accent5" w:themeShade="BF"/>
                <w:sz w:val="28"/>
                <w:szCs w:val="28"/>
              </w:rPr>
              <w:lastRenderedPageBreak/>
              <w:t>B.2</w:t>
            </w:r>
          </w:p>
        </w:tc>
        <w:tc>
          <w:tcPr>
            <w:tcW w:w="10206" w:type="dxa"/>
            <w:shd w:val="clear" w:color="auto" w:fill="FFFFFF" w:themeFill="background1"/>
          </w:tcPr>
          <w:p w14:paraId="68192D8A" w14:textId="50C49974" w:rsidR="00235D03" w:rsidRPr="00777A59" w:rsidRDefault="00235D03" w:rsidP="005B4504">
            <w:pPr>
              <w:spacing w:before="40" w:after="40" w:line="276" w:lineRule="auto"/>
              <w:rPr>
                <w:rFonts w:ascii="Calibri" w:hAnsi="Calibri" w:cstheme="minorHAnsi"/>
                <w:b/>
                <w:color w:val="31849B" w:themeColor="accent5" w:themeShade="BF"/>
                <w:sz w:val="28"/>
                <w:szCs w:val="28"/>
              </w:rPr>
            </w:pPr>
            <w:r w:rsidRPr="00777A59">
              <w:rPr>
                <w:rFonts w:ascii="Calibri" w:hAnsi="Calibri" w:cstheme="minorHAnsi"/>
                <w:b/>
                <w:color w:val="31849B" w:themeColor="accent5" w:themeShade="BF"/>
                <w:sz w:val="28"/>
                <w:szCs w:val="28"/>
              </w:rPr>
              <w:t>Proteins and enzymes</w:t>
            </w:r>
          </w:p>
        </w:tc>
      </w:tr>
      <w:tr w:rsidR="00AE44A1" w:rsidRPr="00980ADB" w14:paraId="4519B310" w14:textId="77777777" w:rsidTr="002D3D96">
        <w:trPr>
          <w:trHeight w:val="389"/>
        </w:trPr>
        <w:tc>
          <w:tcPr>
            <w:tcW w:w="959" w:type="dxa"/>
            <w:shd w:val="clear" w:color="auto" w:fill="DAEEF3" w:themeFill="accent5" w:themeFillTint="33"/>
          </w:tcPr>
          <w:p w14:paraId="58A63CC1" w14:textId="495BDFF1"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B.2.1</w:t>
            </w:r>
          </w:p>
        </w:tc>
        <w:tc>
          <w:tcPr>
            <w:tcW w:w="10206" w:type="dxa"/>
            <w:shd w:val="clear" w:color="auto" w:fill="DAEEF3" w:themeFill="accent5" w:themeFillTint="33"/>
          </w:tcPr>
          <w:p w14:paraId="7C758FC7" w14:textId="2ACD8FE3"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Proteins are polymers of 2-amino acids, joined by amide links (also known as peptide bonds)</w:t>
            </w:r>
          </w:p>
        </w:tc>
      </w:tr>
      <w:tr w:rsidR="00AE44A1" w:rsidRPr="00980ADB" w14:paraId="5097A717" w14:textId="77777777" w:rsidTr="002D3D96">
        <w:trPr>
          <w:trHeight w:val="319"/>
        </w:trPr>
        <w:tc>
          <w:tcPr>
            <w:tcW w:w="959" w:type="dxa"/>
            <w:shd w:val="clear" w:color="auto" w:fill="DAEEF3" w:themeFill="accent5" w:themeFillTint="33"/>
          </w:tcPr>
          <w:p w14:paraId="05F74AB4" w14:textId="43752336"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B.2.2</w:t>
            </w:r>
          </w:p>
        </w:tc>
        <w:tc>
          <w:tcPr>
            <w:tcW w:w="10206" w:type="dxa"/>
            <w:shd w:val="clear" w:color="auto" w:fill="DAEEF3" w:themeFill="accent5" w:themeFillTint="33"/>
          </w:tcPr>
          <w:p w14:paraId="7AF97F5A" w14:textId="61D82F69"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Amino acids are amphoteric and can exist as zwitterions, cations and anions</w:t>
            </w:r>
          </w:p>
        </w:tc>
      </w:tr>
      <w:tr w:rsidR="00AE44A1" w:rsidRPr="00980ADB" w14:paraId="1B858873" w14:textId="77777777" w:rsidTr="002D3D96">
        <w:trPr>
          <w:trHeight w:val="319"/>
        </w:trPr>
        <w:tc>
          <w:tcPr>
            <w:tcW w:w="959" w:type="dxa"/>
            <w:shd w:val="clear" w:color="auto" w:fill="DAEEF3" w:themeFill="accent5" w:themeFillTint="33"/>
          </w:tcPr>
          <w:p w14:paraId="64F1FFE2" w14:textId="41BF55D6"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B.2.3</w:t>
            </w:r>
          </w:p>
        </w:tc>
        <w:tc>
          <w:tcPr>
            <w:tcW w:w="10206" w:type="dxa"/>
            <w:shd w:val="clear" w:color="auto" w:fill="DAEEF3" w:themeFill="accent5" w:themeFillTint="33"/>
          </w:tcPr>
          <w:p w14:paraId="32F27BD6" w14:textId="7F7712CC"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Protein structures are diverse and are described at the primary, secondary, tertiary and quaternary levels</w:t>
            </w:r>
          </w:p>
        </w:tc>
      </w:tr>
      <w:tr w:rsidR="00AE44A1" w:rsidRPr="00980ADB" w14:paraId="0738D785" w14:textId="77777777" w:rsidTr="002D3D96">
        <w:trPr>
          <w:trHeight w:val="319"/>
        </w:trPr>
        <w:tc>
          <w:tcPr>
            <w:tcW w:w="959" w:type="dxa"/>
            <w:shd w:val="clear" w:color="auto" w:fill="DAEEF3" w:themeFill="accent5" w:themeFillTint="33"/>
          </w:tcPr>
          <w:p w14:paraId="6CD07718" w14:textId="710EADB7"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B.2.4</w:t>
            </w:r>
          </w:p>
        </w:tc>
        <w:tc>
          <w:tcPr>
            <w:tcW w:w="10206" w:type="dxa"/>
            <w:shd w:val="clear" w:color="auto" w:fill="DAEEF3" w:themeFill="accent5" w:themeFillTint="33"/>
          </w:tcPr>
          <w:p w14:paraId="1475D353" w14:textId="3659E57B"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A protein</w:t>
            </w:r>
            <w:r w:rsidRPr="00760AAC">
              <w:rPr>
                <w:rFonts w:ascii="Helvetica" w:eastAsia="Helvetica" w:hAnsi="Helvetica" w:cs="Helvetica"/>
                <w:sz w:val="20"/>
                <w:szCs w:val="20"/>
              </w:rPr>
              <w:t>’</w:t>
            </w:r>
            <w:r w:rsidRPr="00760AAC">
              <w:rPr>
                <w:rFonts w:ascii="Calibri" w:hAnsi="Calibri" w:cstheme="minorHAnsi"/>
                <w:sz w:val="20"/>
                <w:szCs w:val="20"/>
              </w:rPr>
              <w:t>s three-dimensional shape determines its role in structural components or in metabolic processes</w:t>
            </w:r>
          </w:p>
        </w:tc>
      </w:tr>
      <w:tr w:rsidR="00AE44A1" w:rsidRPr="00980ADB" w14:paraId="1E8FDB9F" w14:textId="77777777" w:rsidTr="002D3D96">
        <w:trPr>
          <w:trHeight w:val="319"/>
        </w:trPr>
        <w:tc>
          <w:tcPr>
            <w:tcW w:w="959" w:type="dxa"/>
            <w:shd w:val="clear" w:color="auto" w:fill="DAEEF3" w:themeFill="accent5" w:themeFillTint="33"/>
          </w:tcPr>
          <w:p w14:paraId="2AB0BDEB" w14:textId="18A07B66"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B.2.5</w:t>
            </w:r>
          </w:p>
        </w:tc>
        <w:tc>
          <w:tcPr>
            <w:tcW w:w="10206" w:type="dxa"/>
            <w:shd w:val="clear" w:color="auto" w:fill="DAEEF3" w:themeFill="accent5" w:themeFillTint="33"/>
          </w:tcPr>
          <w:p w14:paraId="5972A77A" w14:textId="29ADF150"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Most enzymes are proteins that act as catalysts by binding specifically to a substrate at the active site</w:t>
            </w:r>
          </w:p>
        </w:tc>
      </w:tr>
      <w:tr w:rsidR="00AE44A1" w:rsidRPr="00980ADB" w14:paraId="4897BC89" w14:textId="77777777" w:rsidTr="002D3D96">
        <w:trPr>
          <w:trHeight w:val="319"/>
        </w:trPr>
        <w:tc>
          <w:tcPr>
            <w:tcW w:w="959" w:type="dxa"/>
            <w:shd w:val="clear" w:color="auto" w:fill="DAEEF3" w:themeFill="accent5" w:themeFillTint="33"/>
          </w:tcPr>
          <w:p w14:paraId="0FE9369C" w14:textId="4AFE47E0"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B.2.6</w:t>
            </w:r>
          </w:p>
        </w:tc>
        <w:tc>
          <w:tcPr>
            <w:tcW w:w="10206" w:type="dxa"/>
            <w:shd w:val="clear" w:color="auto" w:fill="DAEEF3" w:themeFill="accent5" w:themeFillTint="33"/>
          </w:tcPr>
          <w:p w14:paraId="00E0BBF8" w14:textId="4A0B40F2"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As enzyme activity depends on the conformation, it is sensitive to changes in temperature and pH and the presence of heavy metal ions</w:t>
            </w:r>
          </w:p>
        </w:tc>
      </w:tr>
      <w:tr w:rsidR="00AE44A1" w:rsidRPr="00980ADB" w14:paraId="44044D4D" w14:textId="77777777" w:rsidTr="002D3D96">
        <w:trPr>
          <w:trHeight w:val="319"/>
        </w:trPr>
        <w:tc>
          <w:tcPr>
            <w:tcW w:w="959" w:type="dxa"/>
            <w:shd w:val="clear" w:color="auto" w:fill="DAEEF3" w:themeFill="accent5" w:themeFillTint="33"/>
          </w:tcPr>
          <w:p w14:paraId="6F8EEC63" w14:textId="6B88D61C"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B.2.7</w:t>
            </w:r>
          </w:p>
        </w:tc>
        <w:tc>
          <w:tcPr>
            <w:tcW w:w="10206" w:type="dxa"/>
            <w:shd w:val="clear" w:color="auto" w:fill="DAEEF3" w:themeFill="accent5" w:themeFillTint="33"/>
          </w:tcPr>
          <w:p w14:paraId="590F88EA" w14:textId="3313F233"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Chromatography separation is based on different physical and chemical principles</w:t>
            </w:r>
          </w:p>
        </w:tc>
      </w:tr>
      <w:tr w:rsidR="00AE44A1" w:rsidRPr="00980ADB" w14:paraId="6B6916B6" w14:textId="77777777" w:rsidTr="002D3D96">
        <w:trPr>
          <w:trHeight w:val="319"/>
        </w:trPr>
        <w:tc>
          <w:tcPr>
            <w:tcW w:w="959" w:type="dxa"/>
            <w:shd w:val="clear" w:color="auto" w:fill="DAEEF3" w:themeFill="accent5" w:themeFillTint="33"/>
          </w:tcPr>
          <w:p w14:paraId="0BC832EA" w14:textId="19E5EC5F"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B.2.8</w:t>
            </w:r>
          </w:p>
        </w:tc>
        <w:tc>
          <w:tcPr>
            <w:tcW w:w="10206" w:type="dxa"/>
            <w:shd w:val="clear" w:color="auto" w:fill="DAEEF3" w:themeFill="accent5" w:themeFillTint="33"/>
          </w:tcPr>
          <w:p w14:paraId="1A55DF6D" w14:textId="5BB88696"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Deduction of the structural formulas of reactants and products in condensation reactions of amino acids, and hydrolysis reactions of peptides</w:t>
            </w:r>
          </w:p>
        </w:tc>
      </w:tr>
      <w:tr w:rsidR="00AE44A1" w:rsidRPr="00980ADB" w14:paraId="231D3350" w14:textId="77777777" w:rsidTr="002D3D96">
        <w:trPr>
          <w:trHeight w:val="319"/>
        </w:trPr>
        <w:tc>
          <w:tcPr>
            <w:tcW w:w="959" w:type="dxa"/>
            <w:shd w:val="clear" w:color="auto" w:fill="DAEEF3" w:themeFill="accent5" w:themeFillTint="33"/>
          </w:tcPr>
          <w:p w14:paraId="2CA6CCC4" w14:textId="4F4E8F40"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B.2.9</w:t>
            </w:r>
          </w:p>
        </w:tc>
        <w:tc>
          <w:tcPr>
            <w:tcW w:w="10206" w:type="dxa"/>
            <w:shd w:val="clear" w:color="auto" w:fill="DAEEF3" w:themeFill="accent5" w:themeFillTint="33"/>
          </w:tcPr>
          <w:p w14:paraId="160A459C" w14:textId="6B4E2429"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Explanation of the solubility’s and melting points of amino acids in terms of zwitterions</w:t>
            </w:r>
          </w:p>
        </w:tc>
      </w:tr>
      <w:tr w:rsidR="00AE44A1" w:rsidRPr="00980ADB" w14:paraId="1FF2A681" w14:textId="77777777" w:rsidTr="002D3D96">
        <w:trPr>
          <w:trHeight w:val="319"/>
        </w:trPr>
        <w:tc>
          <w:tcPr>
            <w:tcW w:w="959" w:type="dxa"/>
            <w:shd w:val="clear" w:color="auto" w:fill="DAEEF3" w:themeFill="accent5" w:themeFillTint="33"/>
          </w:tcPr>
          <w:p w14:paraId="206DDBAB" w14:textId="485C9635"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B.2.10</w:t>
            </w:r>
          </w:p>
        </w:tc>
        <w:tc>
          <w:tcPr>
            <w:tcW w:w="10206" w:type="dxa"/>
            <w:shd w:val="clear" w:color="auto" w:fill="DAEEF3" w:themeFill="accent5" w:themeFillTint="33"/>
          </w:tcPr>
          <w:p w14:paraId="3190ED76" w14:textId="0A424AF0"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Application of the relationships between charge, pH and isoelectric point for amino acids and proteins</w:t>
            </w:r>
          </w:p>
        </w:tc>
      </w:tr>
      <w:tr w:rsidR="00AE44A1" w:rsidRPr="00980ADB" w14:paraId="6337038E" w14:textId="77777777" w:rsidTr="002D3D96">
        <w:trPr>
          <w:trHeight w:val="319"/>
        </w:trPr>
        <w:tc>
          <w:tcPr>
            <w:tcW w:w="959" w:type="dxa"/>
            <w:shd w:val="clear" w:color="auto" w:fill="DAEEF3" w:themeFill="accent5" w:themeFillTint="33"/>
          </w:tcPr>
          <w:p w14:paraId="0AB995C7" w14:textId="4CDA0B0F"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B.2.11</w:t>
            </w:r>
          </w:p>
        </w:tc>
        <w:tc>
          <w:tcPr>
            <w:tcW w:w="10206" w:type="dxa"/>
            <w:shd w:val="clear" w:color="auto" w:fill="DAEEF3" w:themeFill="accent5" w:themeFillTint="33"/>
          </w:tcPr>
          <w:p w14:paraId="0CB3A7BF" w14:textId="5830E01B"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Description of the four levels of protein structure, including the origin and types of bonds and interactions involved</w:t>
            </w:r>
          </w:p>
        </w:tc>
      </w:tr>
      <w:tr w:rsidR="00AE44A1" w:rsidRPr="00980ADB" w14:paraId="4145237E" w14:textId="77777777" w:rsidTr="002D3D96">
        <w:trPr>
          <w:trHeight w:val="319"/>
        </w:trPr>
        <w:tc>
          <w:tcPr>
            <w:tcW w:w="959" w:type="dxa"/>
            <w:shd w:val="clear" w:color="auto" w:fill="DAEEF3" w:themeFill="accent5" w:themeFillTint="33"/>
          </w:tcPr>
          <w:p w14:paraId="5063A853" w14:textId="333994BB"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B.2.12</w:t>
            </w:r>
          </w:p>
        </w:tc>
        <w:tc>
          <w:tcPr>
            <w:tcW w:w="10206" w:type="dxa"/>
            <w:shd w:val="clear" w:color="auto" w:fill="DAEEF3" w:themeFill="accent5" w:themeFillTint="33"/>
          </w:tcPr>
          <w:p w14:paraId="1A3D6B2B" w14:textId="6F474C89"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Deduction and interpretation of graphs of enzyme activity involving changes in substrate concentration, pH and temperature</w:t>
            </w:r>
          </w:p>
        </w:tc>
      </w:tr>
      <w:tr w:rsidR="00AE44A1" w:rsidRPr="00980ADB" w14:paraId="1AA09E1A" w14:textId="77777777" w:rsidTr="002D3D96">
        <w:trPr>
          <w:trHeight w:val="319"/>
        </w:trPr>
        <w:tc>
          <w:tcPr>
            <w:tcW w:w="959" w:type="dxa"/>
            <w:shd w:val="clear" w:color="auto" w:fill="DAEEF3" w:themeFill="accent5" w:themeFillTint="33"/>
          </w:tcPr>
          <w:p w14:paraId="7A3C1D0B" w14:textId="20A698C6" w:rsidR="00235D03" w:rsidRPr="00760AAC" w:rsidRDefault="00AB38D7" w:rsidP="005B4504">
            <w:pPr>
              <w:spacing w:before="40" w:after="40" w:line="276" w:lineRule="auto"/>
              <w:jc w:val="center"/>
              <w:rPr>
                <w:rFonts w:ascii="Calibri" w:hAnsi="Calibri" w:cstheme="minorHAnsi"/>
                <w:sz w:val="20"/>
                <w:szCs w:val="20"/>
              </w:rPr>
            </w:pPr>
            <w:r>
              <w:rPr>
                <w:rFonts w:ascii="Calibri" w:hAnsi="Calibri" w:cstheme="minorHAnsi"/>
                <w:sz w:val="20"/>
                <w:szCs w:val="20"/>
              </w:rPr>
              <w:t>B.2.13</w:t>
            </w:r>
          </w:p>
        </w:tc>
        <w:tc>
          <w:tcPr>
            <w:tcW w:w="10206" w:type="dxa"/>
            <w:shd w:val="clear" w:color="auto" w:fill="DAEEF3" w:themeFill="accent5" w:themeFillTint="33"/>
          </w:tcPr>
          <w:p w14:paraId="6F3335B7" w14:textId="361CB607" w:rsidR="00235D03" w:rsidRPr="00760AAC" w:rsidRDefault="00235D03" w:rsidP="005B4504">
            <w:pPr>
              <w:spacing w:before="40" w:after="40" w:line="276" w:lineRule="auto"/>
              <w:rPr>
                <w:rFonts w:ascii="Calibri" w:hAnsi="Calibri" w:cstheme="minorHAnsi"/>
                <w:sz w:val="20"/>
                <w:szCs w:val="20"/>
              </w:rPr>
            </w:pPr>
            <w:r w:rsidRPr="00760AAC">
              <w:rPr>
                <w:rFonts w:ascii="Calibri" w:hAnsi="Calibri" w:cstheme="minorHAnsi"/>
                <w:sz w:val="20"/>
                <w:szCs w:val="20"/>
              </w:rPr>
              <w:t xml:space="preserve">Explanation of the processes of paper chromatography and gel electrophoresis in amino acid and protein separation and </w:t>
            </w:r>
            <w:r w:rsidR="001B00F1" w:rsidRPr="00760AAC">
              <w:rPr>
                <w:rFonts w:ascii="Calibri" w:hAnsi="Calibri" w:cstheme="minorHAnsi"/>
                <w:sz w:val="20"/>
                <w:szCs w:val="20"/>
              </w:rPr>
              <w:t>identification</w:t>
            </w:r>
          </w:p>
        </w:tc>
      </w:tr>
    </w:tbl>
    <w:p w14:paraId="02BE61BE" w14:textId="6EAD2664" w:rsidR="00456DAC" w:rsidRPr="00777A59" w:rsidRDefault="00C90287" w:rsidP="00C90287">
      <w:pPr>
        <w:pStyle w:val="heading"/>
        <w:spacing w:before="240" w:after="0" w:line="276" w:lineRule="auto"/>
        <w:ind w:firstLine="360"/>
        <w:rPr>
          <w:rFonts w:ascii="Calibri" w:hAnsi="Calibri"/>
          <w:color w:val="31849B" w:themeColor="accent5" w:themeShade="BF"/>
          <w:szCs w:val="24"/>
        </w:rPr>
      </w:pPr>
      <w:r w:rsidRPr="00777A59">
        <w:rPr>
          <w:rFonts w:ascii="Calibri" w:hAnsi="Calibri"/>
          <w:color w:val="31849B" w:themeColor="accent5" w:themeShade="BF"/>
          <w:szCs w:val="24"/>
        </w:rPr>
        <w:t>Proteins</w:t>
      </w:r>
    </w:p>
    <w:p w14:paraId="16CE9300" w14:textId="03A6C0B8" w:rsidR="00456DAC" w:rsidRPr="00CD0E28" w:rsidRDefault="009604AC" w:rsidP="00012BD0">
      <w:pPr>
        <w:pStyle w:val="ListParagraph"/>
        <w:numPr>
          <w:ilvl w:val="0"/>
          <w:numId w:val="10"/>
        </w:numPr>
        <w:spacing w:before="120" w:after="120" w:line="276" w:lineRule="auto"/>
        <w:rPr>
          <w:rFonts w:ascii="Calibri" w:hAnsi="Calibri" w:cs="Utsaah"/>
          <w:sz w:val="21"/>
          <w:szCs w:val="21"/>
        </w:rPr>
      </w:pPr>
      <w:r w:rsidRPr="00CD0E28">
        <w:rPr>
          <w:rFonts w:ascii="Helvetica" w:hAnsi="Helvetica" w:cs="Helvetica"/>
          <w:noProof/>
        </w:rPr>
        <w:drawing>
          <wp:anchor distT="0" distB="0" distL="114300" distR="114300" simplePos="0" relativeHeight="251708416" behindDoc="0" locked="0" layoutInCell="1" allowOverlap="1" wp14:anchorId="53B5077E" wp14:editId="3E9B9410">
            <wp:simplePos x="0" y="0"/>
            <wp:positionH relativeFrom="column">
              <wp:posOffset>5229860</wp:posOffset>
            </wp:positionH>
            <wp:positionV relativeFrom="paragraph">
              <wp:posOffset>69215</wp:posOffset>
            </wp:positionV>
            <wp:extent cx="2063750" cy="1349375"/>
            <wp:effectExtent l="0" t="0" r="0" b="0"/>
            <wp:wrapTight wrapText="bothSides">
              <wp:wrapPolygon edited="0">
                <wp:start x="0" y="0"/>
                <wp:lineTo x="0" y="21143"/>
                <wp:lineTo x="21268" y="21143"/>
                <wp:lineTo x="212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341"/>
                    <a:stretch/>
                  </pic:blipFill>
                  <pic:spPr bwMode="auto">
                    <a:xfrm>
                      <a:off x="0" y="0"/>
                      <a:ext cx="2063750"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0F1" w:rsidRPr="00CD0E28">
        <w:rPr>
          <w:rFonts w:ascii="Calibri" w:hAnsi="Calibri" w:cs="Utsaah"/>
          <w:sz w:val="21"/>
          <w:szCs w:val="21"/>
        </w:rPr>
        <w:t xml:space="preserve">Proteins are found in every cell and </w:t>
      </w:r>
      <w:r w:rsidR="001B00F1" w:rsidRPr="00127C54">
        <w:rPr>
          <w:rFonts w:ascii="Calibri" w:hAnsi="Calibri" w:cs="Utsaah"/>
          <w:sz w:val="21"/>
          <w:szCs w:val="21"/>
          <w:u w:val="single"/>
        </w:rPr>
        <w:t>are fundamental to cell structure and operation</w:t>
      </w:r>
    </w:p>
    <w:p w14:paraId="55FEABA3" w14:textId="66F688C0" w:rsidR="001B00F1" w:rsidRPr="00127C54" w:rsidRDefault="001B00F1" w:rsidP="00012BD0">
      <w:pPr>
        <w:pStyle w:val="ListParagraph"/>
        <w:numPr>
          <w:ilvl w:val="0"/>
          <w:numId w:val="10"/>
        </w:numPr>
        <w:spacing w:before="120" w:after="120" w:line="276" w:lineRule="auto"/>
        <w:rPr>
          <w:rFonts w:ascii="Calibri" w:hAnsi="Calibri" w:cs="Utsaah"/>
          <w:b/>
          <w:sz w:val="21"/>
          <w:szCs w:val="21"/>
        </w:rPr>
      </w:pPr>
      <w:r w:rsidRPr="00127C54">
        <w:rPr>
          <w:rFonts w:ascii="Calibri" w:hAnsi="Calibri" w:cs="Utsaah"/>
          <w:b/>
          <w:sz w:val="21"/>
          <w:szCs w:val="21"/>
        </w:rPr>
        <w:t>Proteins are polymers built up from small monomer molecules called amino acids</w:t>
      </w:r>
    </w:p>
    <w:p w14:paraId="03C09D4D" w14:textId="1041233C" w:rsidR="00127C54" w:rsidRPr="00127C54" w:rsidRDefault="00127C54" w:rsidP="00012BD0">
      <w:pPr>
        <w:pStyle w:val="ListParagraph"/>
        <w:numPr>
          <w:ilvl w:val="0"/>
          <w:numId w:val="10"/>
        </w:numPr>
        <w:spacing w:before="120" w:after="120" w:line="276" w:lineRule="auto"/>
        <w:rPr>
          <w:rFonts w:ascii="Calibri" w:hAnsi="Calibri" w:cs="Utsaah"/>
          <w:b/>
          <w:sz w:val="21"/>
          <w:szCs w:val="21"/>
        </w:rPr>
      </w:pPr>
      <w:r w:rsidRPr="00127C54">
        <w:rPr>
          <w:rFonts w:ascii="Calibri" w:hAnsi="Calibri" w:cs="Utsaah"/>
          <w:b/>
          <w:sz w:val="21"/>
          <w:szCs w:val="21"/>
        </w:rPr>
        <w:t>All amino acids have the alpha carbon bonded to a hydrogen atom</w:t>
      </w:r>
      <w:r>
        <w:rPr>
          <w:rFonts w:ascii="Calibri" w:hAnsi="Calibri" w:cs="Utsaah"/>
          <w:b/>
          <w:sz w:val="21"/>
          <w:szCs w:val="21"/>
        </w:rPr>
        <w:t xml:space="preserve"> (H)</w:t>
      </w:r>
      <w:r w:rsidRPr="00127C54">
        <w:rPr>
          <w:rFonts w:ascii="Calibri" w:hAnsi="Calibri" w:cs="Utsaah"/>
          <w:b/>
          <w:sz w:val="21"/>
          <w:szCs w:val="21"/>
        </w:rPr>
        <w:t xml:space="preserve">, </w:t>
      </w:r>
      <w:r>
        <w:rPr>
          <w:rFonts w:ascii="Calibri" w:hAnsi="Calibri" w:cs="Utsaah"/>
          <w:b/>
          <w:sz w:val="21"/>
          <w:szCs w:val="21"/>
        </w:rPr>
        <w:t xml:space="preserve">carboxyl group </w:t>
      </w:r>
      <w:r w:rsidRPr="00127C54">
        <w:rPr>
          <w:rFonts w:ascii="Calibri" w:hAnsi="Calibri" w:cs="Utsaah"/>
          <w:b/>
          <w:sz w:val="21"/>
          <w:szCs w:val="21"/>
        </w:rPr>
        <w:t>(COOH)</w:t>
      </w:r>
      <w:r>
        <w:rPr>
          <w:rFonts w:ascii="Calibri" w:hAnsi="Calibri" w:cs="Utsaah"/>
          <w:b/>
          <w:sz w:val="21"/>
          <w:szCs w:val="21"/>
        </w:rPr>
        <w:t xml:space="preserve">, and amino group </w:t>
      </w:r>
      <w:r w:rsidRPr="00127C54">
        <w:rPr>
          <w:rFonts w:ascii="Calibri" w:hAnsi="Calibri" w:cs="Utsaah"/>
          <w:b/>
          <w:sz w:val="21"/>
          <w:szCs w:val="21"/>
        </w:rPr>
        <w:t>(NH</w:t>
      </w:r>
      <w:r w:rsidRPr="00127C54">
        <w:rPr>
          <w:rFonts w:ascii="Calibri" w:hAnsi="Calibri" w:cs="Utsaah"/>
          <w:b/>
          <w:sz w:val="21"/>
          <w:szCs w:val="21"/>
          <w:vertAlign w:val="subscript"/>
        </w:rPr>
        <w:t>2</w:t>
      </w:r>
      <w:r w:rsidRPr="00127C54">
        <w:rPr>
          <w:rFonts w:ascii="Calibri" w:hAnsi="Calibri" w:cs="Utsaah"/>
          <w:b/>
          <w:sz w:val="21"/>
          <w:szCs w:val="21"/>
        </w:rPr>
        <w:t>)</w:t>
      </w:r>
    </w:p>
    <w:p w14:paraId="0250B368" w14:textId="0501BD80" w:rsidR="00127C54" w:rsidRDefault="00127C54" w:rsidP="00012BD0">
      <w:pPr>
        <w:pStyle w:val="ListParagraph"/>
        <w:numPr>
          <w:ilvl w:val="0"/>
          <w:numId w:val="10"/>
        </w:numPr>
        <w:spacing w:before="120" w:after="120" w:line="276" w:lineRule="auto"/>
        <w:rPr>
          <w:rFonts w:ascii="Calibri" w:hAnsi="Calibri" w:cs="Utsaah"/>
          <w:sz w:val="21"/>
          <w:szCs w:val="21"/>
        </w:rPr>
      </w:pPr>
      <w:r w:rsidRPr="00127C54">
        <w:rPr>
          <w:rFonts w:ascii="Calibri" w:hAnsi="Calibri" w:cs="Utsaah"/>
          <w:sz w:val="21"/>
          <w:szCs w:val="21"/>
        </w:rPr>
        <w:t xml:space="preserve">The "R" group varies among amino acids </w:t>
      </w:r>
    </w:p>
    <w:p w14:paraId="5B11F80F" w14:textId="65072178" w:rsidR="00456819" w:rsidRPr="00456819" w:rsidRDefault="00A92635" w:rsidP="00012BD0">
      <w:pPr>
        <w:pStyle w:val="ListParagraph"/>
        <w:numPr>
          <w:ilvl w:val="0"/>
          <w:numId w:val="10"/>
        </w:numPr>
        <w:spacing w:before="120" w:after="120" w:line="276" w:lineRule="auto"/>
        <w:rPr>
          <w:rFonts w:ascii="Calibri" w:hAnsi="Calibri" w:cs="Utsaah"/>
          <w:sz w:val="21"/>
          <w:szCs w:val="21"/>
        </w:rPr>
      </w:pPr>
      <w:r w:rsidRPr="00CD0E28">
        <w:rPr>
          <w:rFonts w:ascii="Calibri" w:hAnsi="Calibri" w:cs="Utsaah"/>
          <w:sz w:val="21"/>
          <w:szCs w:val="21"/>
        </w:rPr>
        <w:t>2-amino acids</w:t>
      </w:r>
      <w:r w:rsidR="001B00F1" w:rsidRPr="00CD0E28">
        <w:rPr>
          <w:rFonts w:ascii="Calibri" w:hAnsi="Calibri" w:cs="Utsaah"/>
          <w:sz w:val="21"/>
          <w:szCs w:val="21"/>
        </w:rPr>
        <w:t xml:space="preserve"> are proteins that </w:t>
      </w:r>
      <w:r w:rsidR="005B11EE">
        <w:rPr>
          <w:rFonts w:ascii="Calibri" w:hAnsi="Calibri" w:cs="Utsaah"/>
          <w:sz w:val="21"/>
          <w:szCs w:val="21"/>
        </w:rPr>
        <w:t xml:space="preserve">specifically </w:t>
      </w:r>
      <w:r w:rsidR="001B00F1" w:rsidRPr="00CD0E28">
        <w:rPr>
          <w:rFonts w:ascii="Calibri" w:hAnsi="Calibri" w:cs="Utsaah"/>
          <w:sz w:val="21"/>
          <w:szCs w:val="21"/>
        </w:rPr>
        <w:t>have a NH</w:t>
      </w:r>
      <w:r w:rsidR="001B00F1" w:rsidRPr="00CD0E28">
        <w:rPr>
          <w:rFonts w:ascii="Calibri" w:hAnsi="Calibri" w:cs="Utsaah"/>
          <w:sz w:val="21"/>
          <w:szCs w:val="21"/>
          <w:vertAlign w:val="subscript"/>
        </w:rPr>
        <w:t>2</w:t>
      </w:r>
      <w:r w:rsidR="001B00F1" w:rsidRPr="00CD0E28">
        <w:rPr>
          <w:rFonts w:ascii="Calibri" w:hAnsi="Calibri" w:cs="Utsaah"/>
          <w:sz w:val="21"/>
          <w:szCs w:val="21"/>
        </w:rPr>
        <w:t xml:space="preserve"> and COOH bonded to the same carbon atoms</w:t>
      </w:r>
    </w:p>
    <w:p w14:paraId="5D1A9017" w14:textId="6F4D6DD5" w:rsidR="0097669D" w:rsidRPr="00CD0E28" w:rsidRDefault="0097669D" w:rsidP="00012BD0">
      <w:pPr>
        <w:pStyle w:val="ListParagraph"/>
        <w:numPr>
          <w:ilvl w:val="0"/>
          <w:numId w:val="10"/>
        </w:numPr>
        <w:spacing w:before="120" w:after="120" w:line="276" w:lineRule="auto"/>
        <w:rPr>
          <w:rFonts w:ascii="Calibri" w:hAnsi="Calibri" w:cs="Utsaah"/>
          <w:sz w:val="21"/>
          <w:szCs w:val="21"/>
        </w:rPr>
      </w:pPr>
      <w:r>
        <w:rPr>
          <w:rFonts w:ascii="Calibri" w:hAnsi="Calibri" w:cs="Utsaah"/>
          <w:sz w:val="21"/>
          <w:szCs w:val="21"/>
        </w:rPr>
        <w:t xml:space="preserve">Formula of 2-amino acids: </w:t>
      </w:r>
      <w:r w:rsidR="00171C7D" w:rsidRPr="00171C7D">
        <w:rPr>
          <w:rFonts w:ascii="Calibri" w:hAnsi="Calibri" w:cs="Utsaah"/>
          <w:b/>
          <w:sz w:val="21"/>
          <w:szCs w:val="21"/>
        </w:rPr>
        <w:t>RCH(NH</w:t>
      </w:r>
      <w:proofErr w:type="gramStart"/>
      <w:r w:rsidR="00171C7D" w:rsidRPr="00D84282">
        <w:rPr>
          <w:rFonts w:ascii="Calibri" w:hAnsi="Calibri" w:cs="Utsaah"/>
          <w:b/>
          <w:sz w:val="21"/>
          <w:szCs w:val="21"/>
          <w:vertAlign w:val="subscript"/>
        </w:rPr>
        <w:t>2</w:t>
      </w:r>
      <w:r w:rsidR="00171C7D" w:rsidRPr="00171C7D">
        <w:rPr>
          <w:rFonts w:ascii="Calibri" w:hAnsi="Calibri" w:cs="Utsaah"/>
          <w:b/>
          <w:sz w:val="21"/>
          <w:szCs w:val="21"/>
        </w:rPr>
        <w:t>)COOH</w:t>
      </w:r>
      <w:proofErr w:type="gramEnd"/>
    </w:p>
    <w:p w14:paraId="06213A8A" w14:textId="77777777" w:rsidR="006F4DED" w:rsidRPr="00777A59" w:rsidRDefault="006F4DED" w:rsidP="00C90287">
      <w:pPr>
        <w:pStyle w:val="heading"/>
        <w:spacing w:before="240"/>
        <w:ind w:firstLine="360"/>
        <w:rPr>
          <w:rFonts w:ascii="Calibri" w:hAnsi="Calibri"/>
          <w:color w:val="31849B" w:themeColor="accent5" w:themeShade="BF"/>
          <w:szCs w:val="24"/>
        </w:rPr>
      </w:pPr>
      <w:r w:rsidRPr="00777A59">
        <w:rPr>
          <w:rFonts w:ascii="Calibri" w:hAnsi="Calibri"/>
          <w:color w:val="31849B" w:themeColor="accent5" w:themeShade="BF"/>
          <w:szCs w:val="24"/>
        </w:rPr>
        <w:t>Functions of proteins in the body</w:t>
      </w:r>
    </w:p>
    <w:p w14:paraId="43CF7C13" w14:textId="25CB7510" w:rsidR="006F4DED" w:rsidRPr="00CD0E28" w:rsidRDefault="006F4DED" w:rsidP="00012BD0">
      <w:pPr>
        <w:pStyle w:val="ListParagraph"/>
        <w:numPr>
          <w:ilvl w:val="0"/>
          <w:numId w:val="3"/>
        </w:numPr>
        <w:spacing w:before="40" w:after="40" w:line="276" w:lineRule="auto"/>
        <w:rPr>
          <w:rFonts w:asciiTheme="minorHAnsi" w:hAnsiTheme="minorHAnsi" w:cs="Utsaah"/>
          <w:sz w:val="21"/>
          <w:szCs w:val="21"/>
        </w:rPr>
      </w:pPr>
      <w:r w:rsidRPr="00CD0E28">
        <w:rPr>
          <w:rFonts w:asciiTheme="minorHAnsi" w:hAnsiTheme="minorHAnsi" w:cs="Utsaah"/>
          <w:sz w:val="21"/>
          <w:szCs w:val="21"/>
        </w:rPr>
        <w:t>Structural</w:t>
      </w:r>
      <w:r w:rsidR="005B11EE">
        <w:rPr>
          <w:rFonts w:asciiTheme="minorHAnsi" w:hAnsiTheme="minorHAnsi" w:cs="Utsaah"/>
          <w:sz w:val="21"/>
          <w:szCs w:val="21"/>
        </w:rPr>
        <w:t>:</w:t>
      </w:r>
      <w:r w:rsidRPr="00CD0E28">
        <w:rPr>
          <w:rFonts w:ascii="Helvetica" w:eastAsia="Helvetica" w:hAnsi="Helvetica" w:cs="Helvetica"/>
          <w:sz w:val="21"/>
          <w:szCs w:val="21"/>
        </w:rPr>
        <w:t xml:space="preserve"> </w:t>
      </w:r>
      <w:r w:rsidR="00926613">
        <w:rPr>
          <w:rFonts w:asciiTheme="minorHAnsi" w:eastAsia="Helvetica" w:hAnsiTheme="minorHAnsi" w:cs="Helvetica"/>
          <w:sz w:val="21"/>
          <w:szCs w:val="21"/>
        </w:rPr>
        <w:t>c</w:t>
      </w:r>
      <w:r w:rsidRPr="00CD0E28">
        <w:rPr>
          <w:rFonts w:asciiTheme="minorHAnsi" w:eastAsia="Helvetica" w:hAnsiTheme="minorHAnsi" w:cs="Helvetica"/>
          <w:sz w:val="21"/>
          <w:szCs w:val="21"/>
        </w:rPr>
        <w:t>ollagen</w:t>
      </w:r>
    </w:p>
    <w:p w14:paraId="4E555B7F" w14:textId="58F6639D" w:rsidR="005D6FC2" w:rsidRPr="00CD0E28" w:rsidRDefault="005D6FC2" w:rsidP="00012BD0">
      <w:pPr>
        <w:pStyle w:val="ListParagraph"/>
        <w:numPr>
          <w:ilvl w:val="0"/>
          <w:numId w:val="3"/>
        </w:numPr>
        <w:spacing w:before="40" w:after="40" w:line="276" w:lineRule="auto"/>
        <w:rPr>
          <w:rFonts w:asciiTheme="minorHAnsi" w:hAnsiTheme="minorHAnsi" w:cs="Utsaah"/>
          <w:sz w:val="21"/>
          <w:szCs w:val="21"/>
        </w:rPr>
      </w:pPr>
      <w:r w:rsidRPr="00CD0E28">
        <w:rPr>
          <w:rFonts w:asciiTheme="minorHAnsi" w:hAnsiTheme="minorHAnsi" w:cs="Utsaah"/>
          <w:sz w:val="21"/>
          <w:szCs w:val="21"/>
        </w:rPr>
        <w:t>Transportation</w:t>
      </w:r>
      <w:r w:rsidR="005B11EE">
        <w:rPr>
          <w:rFonts w:asciiTheme="minorHAnsi" w:hAnsiTheme="minorHAnsi" w:cs="Utsaah"/>
          <w:sz w:val="21"/>
          <w:szCs w:val="21"/>
        </w:rPr>
        <w:t xml:space="preserve">: </w:t>
      </w:r>
      <w:r w:rsidRPr="00CD0E28">
        <w:rPr>
          <w:rFonts w:asciiTheme="minorHAnsi" w:eastAsia="Helvetica" w:hAnsiTheme="minorHAnsi" w:cs="Helvetica"/>
          <w:sz w:val="21"/>
          <w:szCs w:val="21"/>
        </w:rPr>
        <w:t>hemoglobin</w:t>
      </w:r>
    </w:p>
    <w:p w14:paraId="09D7CABC" w14:textId="162FBC0B" w:rsidR="006F4DED" w:rsidRPr="00CD0E28" w:rsidRDefault="006F4DED" w:rsidP="00012BD0">
      <w:pPr>
        <w:pStyle w:val="ListParagraph"/>
        <w:numPr>
          <w:ilvl w:val="0"/>
          <w:numId w:val="3"/>
        </w:numPr>
        <w:spacing w:before="40" w:after="40" w:line="276" w:lineRule="auto"/>
        <w:rPr>
          <w:rFonts w:asciiTheme="minorHAnsi" w:hAnsiTheme="minorHAnsi" w:cs="Utsaah"/>
          <w:sz w:val="21"/>
          <w:szCs w:val="21"/>
        </w:rPr>
      </w:pPr>
      <w:r w:rsidRPr="00CD0E28">
        <w:rPr>
          <w:rFonts w:asciiTheme="minorHAnsi" w:hAnsiTheme="minorHAnsi" w:cs="Utsaah"/>
          <w:sz w:val="21"/>
          <w:szCs w:val="21"/>
        </w:rPr>
        <w:t>Enzymes</w:t>
      </w:r>
      <w:r w:rsidR="005B11EE">
        <w:rPr>
          <w:rFonts w:asciiTheme="minorHAnsi" w:hAnsiTheme="minorHAnsi" w:cs="Utsaah"/>
          <w:sz w:val="21"/>
          <w:szCs w:val="21"/>
        </w:rPr>
        <w:t>:</w:t>
      </w:r>
      <w:r w:rsidRPr="00CD0E28">
        <w:rPr>
          <w:rFonts w:ascii="Helvetica" w:eastAsia="Helvetica" w:hAnsi="Helvetica" w:cs="Helvetica"/>
          <w:sz w:val="21"/>
          <w:szCs w:val="21"/>
        </w:rPr>
        <w:t xml:space="preserve"> </w:t>
      </w:r>
      <w:r w:rsidRPr="00CD0E28">
        <w:rPr>
          <w:rFonts w:asciiTheme="minorHAnsi" w:eastAsia="Helvetica" w:hAnsiTheme="minorHAnsi" w:cs="Helvetica"/>
          <w:sz w:val="21"/>
          <w:szCs w:val="21"/>
        </w:rPr>
        <w:t>biological catalysts</w:t>
      </w:r>
    </w:p>
    <w:p w14:paraId="77068495" w14:textId="11EF4B91" w:rsidR="006F4DED" w:rsidRPr="00CD0E28" w:rsidRDefault="005B11EE" w:rsidP="00012BD0">
      <w:pPr>
        <w:pStyle w:val="ListParagraph"/>
        <w:numPr>
          <w:ilvl w:val="0"/>
          <w:numId w:val="3"/>
        </w:numPr>
        <w:spacing w:before="40" w:after="240" w:line="276" w:lineRule="auto"/>
        <w:rPr>
          <w:rFonts w:asciiTheme="minorHAnsi" w:hAnsiTheme="minorHAnsi" w:cs="Utsaah"/>
          <w:sz w:val="21"/>
          <w:szCs w:val="21"/>
        </w:rPr>
      </w:pPr>
      <w:r>
        <w:rPr>
          <w:rFonts w:asciiTheme="minorHAnsi" w:hAnsiTheme="minorHAnsi" w:cs="Utsaah"/>
          <w:sz w:val="21"/>
          <w:szCs w:val="21"/>
        </w:rPr>
        <w:t>Protection:</w:t>
      </w:r>
      <w:r w:rsidR="006F4DED" w:rsidRPr="00CD0E28">
        <w:rPr>
          <w:rFonts w:asciiTheme="minorHAnsi" w:hAnsiTheme="minorHAnsi" w:cs="Utsaah"/>
          <w:sz w:val="21"/>
          <w:szCs w:val="21"/>
        </w:rPr>
        <w:t xml:space="preserve"> antibodies</w:t>
      </w:r>
    </w:p>
    <w:p w14:paraId="69303D6E" w14:textId="19EA20AB" w:rsidR="005B3EF6" w:rsidRPr="00777A59" w:rsidRDefault="007A56BB" w:rsidP="00C90287">
      <w:pPr>
        <w:pStyle w:val="heading"/>
        <w:spacing w:before="240" w:after="0" w:line="276" w:lineRule="auto"/>
        <w:ind w:firstLine="360"/>
        <w:rPr>
          <w:rFonts w:ascii="Calibri" w:hAnsi="Calibri"/>
          <w:color w:val="31849B" w:themeColor="accent5" w:themeShade="BF"/>
          <w:szCs w:val="24"/>
        </w:rPr>
      </w:pPr>
      <w:r w:rsidRPr="00CD0E28">
        <w:rPr>
          <w:rFonts w:ascii="Helvetica" w:hAnsi="Helvetica" w:cs="Helvetica"/>
          <w:noProof/>
          <w:sz w:val="21"/>
          <w:szCs w:val="21"/>
        </w:rPr>
        <w:drawing>
          <wp:anchor distT="0" distB="0" distL="114300" distR="114300" simplePos="0" relativeHeight="251679744" behindDoc="0" locked="0" layoutInCell="1" allowOverlap="1" wp14:anchorId="72E0C465" wp14:editId="2970726C">
            <wp:simplePos x="0" y="0"/>
            <wp:positionH relativeFrom="column">
              <wp:posOffset>5075555</wp:posOffset>
            </wp:positionH>
            <wp:positionV relativeFrom="paragraph">
              <wp:posOffset>185420</wp:posOffset>
            </wp:positionV>
            <wp:extent cx="2362835" cy="1426845"/>
            <wp:effectExtent l="0" t="0" r="0" b="0"/>
            <wp:wrapTight wrapText="bothSides">
              <wp:wrapPolygon edited="0">
                <wp:start x="0" y="0"/>
                <wp:lineTo x="0" y="21148"/>
                <wp:lineTo x="21362" y="21148"/>
                <wp:lineTo x="213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83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233" w:rsidRPr="00777A59">
        <w:rPr>
          <w:rFonts w:ascii="Calibri" w:hAnsi="Calibri"/>
          <w:color w:val="31849B" w:themeColor="accent5" w:themeShade="BF"/>
          <w:szCs w:val="24"/>
        </w:rPr>
        <w:t>Amino Acids Characteristics</w:t>
      </w:r>
    </w:p>
    <w:p w14:paraId="7B3F95EC" w14:textId="18DA3120" w:rsidR="003C01BE" w:rsidRPr="00CD0E28" w:rsidRDefault="003C01BE" w:rsidP="00012BD0">
      <w:pPr>
        <w:pStyle w:val="ListParagraph"/>
        <w:numPr>
          <w:ilvl w:val="0"/>
          <w:numId w:val="11"/>
        </w:numPr>
        <w:spacing w:before="120" w:after="120" w:line="276" w:lineRule="auto"/>
        <w:rPr>
          <w:rFonts w:ascii="Calibri" w:hAnsi="Calibri" w:cs="Utsaah"/>
          <w:sz w:val="21"/>
          <w:szCs w:val="21"/>
        </w:rPr>
      </w:pPr>
      <w:r w:rsidRPr="00F44BDA">
        <w:rPr>
          <w:rFonts w:ascii="Calibri" w:hAnsi="Calibri" w:cs="Utsaah"/>
          <w:b/>
          <w:sz w:val="21"/>
          <w:szCs w:val="21"/>
        </w:rPr>
        <w:t xml:space="preserve">Amino acids are </w:t>
      </w:r>
      <w:r w:rsidRPr="00811AEA">
        <w:rPr>
          <w:rFonts w:ascii="Calibri" w:hAnsi="Calibri" w:cs="Utsaah"/>
          <w:b/>
          <w:sz w:val="21"/>
          <w:szCs w:val="21"/>
        </w:rPr>
        <w:t>also amphoteric (</w:t>
      </w:r>
      <w:r w:rsidR="00792F48">
        <w:rPr>
          <w:rFonts w:ascii="Calibri" w:hAnsi="Calibri" w:cs="Utsaah"/>
          <w:b/>
          <w:sz w:val="21"/>
          <w:szCs w:val="21"/>
        </w:rPr>
        <w:t xml:space="preserve">so </w:t>
      </w:r>
      <w:r w:rsidRPr="00811AEA">
        <w:rPr>
          <w:rFonts w:ascii="Calibri" w:hAnsi="Calibri" w:cs="Utsaah"/>
          <w:b/>
          <w:sz w:val="21"/>
          <w:szCs w:val="21"/>
        </w:rPr>
        <w:t>amphiprotic)</w:t>
      </w:r>
      <w:r w:rsidRPr="00CD0E28">
        <w:rPr>
          <w:rFonts w:ascii="Calibri" w:hAnsi="Calibri" w:cs="Utsaah"/>
          <w:sz w:val="21"/>
          <w:szCs w:val="21"/>
        </w:rPr>
        <w:t xml:space="preserve">. They </w:t>
      </w:r>
      <w:r w:rsidRPr="005B11EE">
        <w:rPr>
          <w:rFonts w:ascii="Calibri" w:hAnsi="Calibri" w:cs="Utsaah"/>
          <w:sz w:val="21"/>
          <w:szCs w:val="21"/>
          <w:u w:val="single"/>
        </w:rPr>
        <w:t>can act as a Brønsted – Lowery acid or base by donating a proton or accepting a proton</w:t>
      </w:r>
    </w:p>
    <w:p w14:paraId="558BFF28" w14:textId="2F6A8DA4" w:rsidR="005B3EF6" w:rsidRDefault="003C01BE" w:rsidP="00012BD0">
      <w:pPr>
        <w:pStyle w:val="ListParagraph"/>
        <w:numPr>
          <w:ilvl w:val="0"/>
          <w:numId w:val="11"/>
        </w:numPr>
        <w:spacing w:before="120" w:after="120" w:line="276" w:lineRule="auto"/>
        <w:rPr>
          <w:rFonts w:ascii="Calibri" w:hAnsi="Calibri" w:cs="Utsaah"/>
          <w:sz w:val="21"/>
          <w:szCs w:val="21"/>
        </w:rPr>
      </w:pPr>
      <w:r w:rsidRPr="00CD0E28">
        <w:rPr>
          <w:rFonts w:ascii="Calibri" w:hAnsi="Calibri" w:cs="Utsaah"/>
          <w:sz w:val="21"/>
          <w:szCs w:val="21"/>
        </w:rPr>
        <w:t>This also means that a</w:t>
      </w:r>
      <w:r w:rsidR="005B3EF6" w:rsidRPr="00CD0E28">
        <w:rPr>
          <w:rFonts w:ascii="Calibri" w:hAnsi="Calibri" w:cs="Utsaah"/>
          <w:sz w:val="21"/>
          <w:szCs w:val="21"/>
        </w:rPr>
        <w:t xml:space="preserve">n ion </w:t>
      </w:r>
      <w:r w:rsidR="00113073">
        <w:rPr>
          <w:rFonts w:ascii="Calibri" w:hAnsi="Calibri" w:cs="Utsaah"/>
          <w:sz w:val="21"/>
          <w:szCs w:val="21"/>
        </w:rPr>
        <w:t>can be</w:t>
      </w:r>
      <w:r w:rsidR="005B3EF6" w:rsidRPr="00CD0E28">
        <w:rPr>
          <w:rFonts w:ascii="Calibri" w:hAnsi="Calibri" w:cs="Utsaah"/>
          <w:sz w:val="21"/>
          <w:szCs w:val="21"/>
        </w:rPr>
        <w:t xml:space="preserve"> formed that has both</w:t>
      </w:r>
      <w:r w:rsidRPr="00CD0E28">
        <w:rPr>
          <w:rFonts w:ascii="Calibri" w:hAnsi="Calibri" w:cs="Utsaah"/>
          <w:sz w:val="21"/>
          <w:szCs w:val="21"/>
        </w:rPr>
        <w:t xml:space="preserve"> a negative and positive charge. This is called a zwitterion</w:t>
      </w:r>
    </w:p>
    <w:p w14:paraId="25C8A8D1" w14:textId="55DEAAB9" w:rsidR="00113073" w:rsidRPr="004F3793" w:rsidRDefault="00BE634B" w:rsidP="00012BD0">
      <w:pPr>
        <w:pStyle w:val="ListParagraph"/>
        <w:numPr>
          <w:ilvl w:val="0"/>
          <w:numId w:val="11"/>
        </w:numPr>
        <w:spacing w:before="120" w:after="120" w:line="276" w:lineRule="auto"/>
        <w:rPr>
          <w:rFonts w:ascii="Calibri" w:hAnsi="Calibri" w:cs="Utsaah"/>
          <w:b/>
          <w:sz w:val="21"/>
          <w:szCs w:val="21"/>
        </w:rPr>
      </w:pPr>
      <w:r w:rsidRPr="004F3793">
        <w:rPr>
          <w:rFonts w:ascii="Calibri" w:hAnsi="Calibri" w:cs="Utsaah"/>
          <w:b/>
          <w:sz w:val="21"/>
          <w:szCs w:val="21"/>
        </w:rPr>
        <w:t>Zwitterion: A molecule</w:t>
      </w:r>
      <w:r w:rsidR="00144EAF" w:rsidRPr="004F3793">
        <w:rPr>
          <w:rFonts w:ascii="Calibri" w:hAnsi="Calibri" w:cs="Utsaah"/>
          <w:b/>
          <w:sz w:val="21"/>
          <w:szCs w:val="21"/>
        </w:rPr>
        <w:t xml:space="preserve"> having separate </w:t>
      </w:r>
      <w:r w:rsidRPr="004F3793">
        <w:rPr>
          <w:rFonts w:ascii="Calibri" w:hAnsi="Calibri" w:cs="Utsaah"/>
          <w:b/>
          <w:sz w:val="21"/>
          <w:szCs w:val="21"/>
        </w:rPr>
        <w:t>positively</w:t>
      </w:r>
      <w:r w:rsidR="00144EAF" w:rsidRPr="004F3793">
        <w:rPr>
          <w:rFonts w:ascii="Calibri" w:hAnsi="Calibri" w:cs="Utsaah"/>
          <w:b/>
          <w:sz w:val="21"/>
          <w:szCs w:val="21"/>
        </w:rPr>
        <w:t xml:space="preserve"> and negative</w:t>
      </w:r>
      <w:r w:rsidRPr="004F3793">
        <w:rPr>
          <w:rFonts w:ascii="Calibri" w:hAnsi="Calibri" w:cs="Utsaah"/>
          <w:b/>
          <w:sz w:val="21"/>
          <w:szCs w:val="21"/>
        </w:rPr>
        <w:t>ly</w:t>
      </w:r>
      <w:r w:rsidR="00113073" w:rsidRPr="004F3793">
        <w:rPr>
          <w:rFonts w:ascii="Calibri" w:hAnsi="Calibri" w:cs="Utsaah"/>
          <w:b/>
          <w:sz w:val="21"/>
          <w:szCs w:val="21"/>
        </w:rPr>
        <w:t xml:space="preserve"> charged groups</w:t>
      </w:r>
    </w:p>
    <w:p w14:paraId="6A9DE925" w14:textId="41265D16" w:rsidR="007A56BB" w:rsidRDefault="00706564" w:rsidP="00012BD0">
      <w:pPr>
        <w:pStyle w:val="ListParagraph"/>
        <w:numPr>
          <w:ilvl w:val="0"/>
          <w:numId w:val="11"/>
        </w:numPr>
        <w:spacing w:before="120" w:after="120" w:line="276" w:lineRule="auto"/>
        <w:rPr>
          <w:rFonts w:ascii="Calibri" w:hAnsi="Calibri" w:cs="Utsaah"/>
          <w:sz w:val="21"/>
          <w:szCs w:val="21"/>
        </w:rPr>
      </w:pPr>
      <w:r>
        <w:rPr>
          <w:rFonts w:ascii="Calibri" w:hAnsi="Calibri" w:cs="Utsaah"/>
          <w:sz w:val="21"/>
          <w:szCs w:val="21"/>
        </w:rPr>
        <w:t>S</w:t>
      </w:r>
      <w:r w:rsidRPr="00F44BDA">
        <w:rPr>
          <w:rFonts w:ascii="Calibri" w:hAnsi="Calibri" w:cs="Utsaah"/>
          <w:sz w:val="21"/>
          <w:szCs w:val="21"/>
        </w:rPr>
        <w:t xml:space="preserve">ince zwitterions contains both positive and negative charges they will cancel each other out and the </w:t>
      </w:r>
      <w:r w:rsidR="00D02CF4">
        <w:rPr>
          <w:rFonts w:ascii="Calibri" w:hAnsi="Calibri" w:cs="Utsaah"/>
          <w:sz w:val="21"/>
          <w:szCs w:val="21"/>
        </w:rPr>
        <w:t>overall</w:t>
      </w:r>
      <w:r w:rsidR="00192954">
        <w:rPr>
          <w:rFonts w:ascii="Calibri" w:hAnsi="Calibri" w:cs="Utsaah"/>
          <w:sz w:val="21"/>
          <w:szCs w:val="21"/>
        </w:rPr>
        <w:t xml:space="preserve"> </w:t>
      </w:r>
      <w:r w:rsidRPr="00F44BDA">
        <w:rPr>
          <w:rFonts w:ascii="Calibri" w:hAnsi="Calibri" w:cs="Utsaah"/>
          <w:sz w:val="21"/>
          <w:szCs w:val="21"/>
        </w:rPr>
        <w:t>charge will be neutral</w:t>
      </w:r>
    </w:p>
    <w:p w14:paraId="3E2537A5" w14:textId="10196C92" w:rsidR="00144EAF" w:rsidRPr="000A169A" w:rsidRDefault="005B3EF6" w:rsidP="00012BD0">
      <w:pPr>
        <w:pStyle w:val="ListParagraph"/>
        <w:numPr>
          <w:ilvl w:val="0"/>
          <w:numId w:val="11"/>
        </w:numPr>
        <w:spacing w:before="120" w:after="120" w:line="276" w:lineRule="auto"/>
        <w:rPr>
          <w:rFonts w:ascii="Calibri" w:hAnsi="Calibri" w:cs="Utsaah"/>
          <w:sz w:val="21"/>
          <w:szCs w:val="21"/>
        </w:rPr>
      </w:pPr>
      <w:r w:rsidRPr="00CD0E28">
        <w:rPr>
          <w:rFonts w:ascii="Calibri" w:hAnsi="Calibri" w:cs="Utsaah"/>
          <w:sz w:val="21"/>
          <w:szCs w:val="21"/>
        </w:rPr>
        <w:t>The isoelectric point of an amino acid is the pH that the amino acid will exist as a zwitterion</w:t>
      </w:r>
    </w:p>
    <w:p w14:paraId="11989751" w14:textId="2828183A" w:rsidR="00516691" w:rsidRPr="004F3793" w:rsidRDefault="0074595A" w:rsidP="00012BD0">
      <w:pPr>
        <w:pStyle w:val="ListParagraph"/>
        <w:numPr>
          <w:ilvl w:val="0"/>
          <w:numId w:val="11"/>
        </w:numPr>
        <w:spacing w:before="120" w:after="120" w:line="276" w:lineRule="auto"/>
        <w:rPr>
          <w:rFonts w:ascii="Calibri" w:hAnsi="Calibri" w:cs="Utsaah"/>
          <w:b/>
          <w:sz w:val="21"/>
          <w:szCs w:val="21"/>
        </w:rPr>
      </w:pPr>
      <w:r>
        <w:rPr>
          <w:rFonts w:ascii="Calibri" w:hAnsi="Calibri" w:cs="Utsaah"/>
          <w:b/>
          <w:sz w:val="21"/>
          <w:szCs w:val="21"/>
        </w:rPr>
        <w:t>A</w:t>
      </w:r>
      <w:r w:rsidR="00144EAF" w:rsidRPr="004F3793">
        <w:rPr>
          <w:rFonts w:ascii="Calibri" w:hAnsi="Calibri" w:cs="Utsaah"/>
          <w:b/>
          <w:sz w:val="21"/>
          <w:szCs w:val="21"/>
        </w:rPr>
        <w:t xml:space="preserve"> low p</w:t>
      </w:r>
      <w:r>
        <w:rPr>
          <w:rFonts w:ascii="Calibri" w:hAnsi="Calibri" w:cs="Utsaah"/>
          <w:b/>
          <w:sz w:val="21"/>
          <w:szCs w:val="21"/>
        </w:rPr>
        <w:t>H has</w:t>
      </w:r>
      <w:r w:rsidR="00144EAF" w:rsidRPr="004F3793">
        <w:rPr>
          <w:rFonts w:ascii="Calibri" w:hAnsi="Calibri" w:cs="Utsaah"/>
          <w:b/>
          <w:sz w:val="21"/>
          <w:szCs w:val="21"/>
        </w:rPr>
        <w:t xml:space="preserve"> an </w:t>
      </w:r>
      <w:r w:rsidR="00516691" w:rsidRPr="004F3793">
        <w:rPr>
          <w:rFonts w:ascii="Calibri" w:hAnsi="Calibri" w:cs="Utsaah"/>
          <w:b/>
          <w:sz w:val="21"/>
          <w:szCs w:val="21"/>
        </w:rPr>
        <w:t xml:space="preserve">acidic </w:t>
      </w:r>
      <w:r w:rsidR="00144EAF" w:rsidRPr="004F3793">
        <w:rPr>
          <w:rFonts w:ascii="Calibri" w:hAnsi="Calibri" w:cs="Utsaah"/>
          <w:b/>
          <w:sz w:val="21"/>
          <w:szCs w:val="21"/>
        </w:rPr>
        <w:t>environment so</w:t>
      </w:r>
      <w:r w:rsidR="00516691" w:rsidRPr="004F3793">
        <w:rPr>
          <w:rFonts w:ascii="Calibri" w:hAnsi="Calibri" w:cs="Utsaah"/>
          <w:b/>
          <w:sz w:val="21"/>
          <w:szCs w:val="21"/>
        </w:rPr>
        <w:t xml:space="preserve"> there will be many H</w:t>
      </w:r>
      <w:r w:rsidR="00516691" w:rsidRPr="004F3793">
        <w:rPr>
          <w:rFonts w:ascii="Calibri" w:hAnsi="Calibri" w:cs="Utsaah"/>
          <w:b/>
          <w:sz w:val="21"/>
          <w:szCs w:val="21"/>
          <w:vertAlign w:val="superscript"/>
        </w:rPr>
        <w:t>+</w:t>
      </w:r>
      <w:r w:rsidR="00516691" w:rsidRPr="004F3793">
        <w:rPr>
          <w:rFonts w:ascii="Calibri" w:hAnsi="Calibri" w:cs="Utsaah"/>
          <w:b/>
          <w:sz w:val="21"/>
          <w:szCs w:val="21"/>
        </w:rPr>
        <w:t xml:space="preserve"> so the NH</w:t>
      </w:r>
      <w:r w:rsidR="00516691" w:rsidRPr="004F3793">
        <w:rPr>
          <w:rFonts w:ascii="Calibri" w:hAnsi="Calibri" w:cs="Utsaah"/>
          <w:b/>
          <w:sz w:val="21"/>
          <w:szCs w:val="21"/>
          <w:vertAlign w:val="subscript"/>
        </w:rPr>
        <w:t>2</w:t>
      </w:r>
      <w:r w:rsidR="00516691" w:rsidRPr="004F3793">
        <w:rPr>
          <w:rFonts w:ascii="Calibri" w:hAnsi="Calibri" w:cs="Utsaah"/>
          <w:b/>
          <w:sz w:val="21"/>
          <w:szCs w:val="21"/>
        </w:rPr>
        <w:t xml:space="preserve"> becomes N</w:t>
      </w:r>
      <w:r w:rsidR="00516691" w:rsidRPr="004F3793">
        <w:rPr>
          <w:rFonts w:ascii="Calibri" w:hAnsi="Calibri" w:cs="Utsaah"/>
          <w:b/>
          <w:sz w:val="21"/>
          <w:szCs w:val="21"/>
          <w:vertAlign w:val="superscript"/>
        </w:rPr>
        <w:t>+</w:t>
      </w:r>
      <w:r w:rsidR="00516691" w:rsidRPr="004F3793">
        <w:rPr>
          <w:rFonts w:ascii="Calibri" w:hAnsi="Calibri" w:cs="Utsaah"/>
          <w:b/>
          <w:sz w:val="21"/>
          <w:szCs w:val="21"/>
        </w:rPr>
        <w:t>H</w:t>
      </w:r>
      <w:r w:rsidR="00516691" w:rsidRPr="004F3793">
        <w:rPr>
          <w:rFonts w:ascii="Calibri" w:hAnsi="Calibri" w:cs="Utsaah"/>
          <w:b/>
          <w:sz w:val="21"/>
          <w:szCs w:val="21"/>
          <w:vertAlign w:val="subscript"/>
        </w:rPr>
        <w:t>3</w:t>
      </w:r>
      <w:r w:rsidR="00516691" w:rsidRPr="004F3793">
        <w:rPr>
          <w:rFonts w:ascii="Calibri" w:hAnsi="Calibri" w:cs="Utsaah"/>
          <w:b/>
          <w:sz w:val="21"/>
          <w:szCs w:val="21"/>
        </w:rPr>
        <w:t>. It becomes protonated</w:t>
      </w:r>
    </w:p>
    <w:p w14:paraId="584702D6" w14:textId="768C3105" w:rsidR="00516691" w:rsidRPr="00F44BDA" w:rsidRDefault="0074595A" w:rsidP="00012BD0">
      <w:pPr>
        <w:pStyle w:val="ListParagraph"/>
        <w:numPr>
          <w:ilvl w:val="0"/>
          <w:numId w:val="11"/>
        </w:numPr>
        <w:spacing w:before="120" w:after="120" w:line="276" w:lineRule="auto"/>
        <w:rPr>
          <w:rFonts w:ascii="Calibri" w:hAnsi="Calibri" w:cs="Utsaah"/>
          <w:b/>
          <w:sz w:val="21"/>
          <w:szCs w:val="21"/>
        </w:rPr>
      </w:pPr>
      <w:r>
        <w:rPr>
          <w:rFonts w:ascii="Calibri" w:hAnsi="Calibri" w:cs="Utsaah"/>
          <w:b/>
          <w:sz w:val="21"/>
          <w:szCs w:val="21"/>
        </w:rPr>
        <w:t>A</w:t>
      </w:r>
      <w:r w:rsidR="00516691" w:rsidRPr="004F3793">
        <w:rPr>
          <w:rFonts w:ascii="Calibri" w:hAnsi="Calibri" w:cs="Utsaah"/>
          <w:b/>
          <w:sz w:val="21"/>
          <w:szCs w:val="21"/>
        </w:rPr>
        <w:t xml:space="preserve"> high pH</w:t>
      </w:r>
      <w:r>
        <w:rPr>
          <w:rFonts w:ascii="Calibri" w:hAnsi="Calibri" w:cs="Utsaah"/>
          <w:b/>
          <w:sz w:val="21"/>
          <w:szCs w:val="21"/>
        </w:rPr>
        <w:t xml:space="preserve"> has</w:t>
      </w:r>
      <w:r w:rsidR="00144EAF" w:rsidRPr="004F3793">
        <w:rPr>
          <w:rFonts w:ascii="Calibri" w:hAnsi="Calibri" w:cs="Utsaah"/>
          <w:b/>
          <w:sz w:val="21"/>
          <w:szCs w:val="21"/>
        </w:rPr>
        <w:t xml:space="preserve"> a</w:t>
      </w:r>
      <w:r w:rsidR="00516691" w:rsidRPr="004F3793">
        <w:rPr>
          <w:rFonts w:ascii="Calibri" w:hAnsi="Calibri" w:cs="Utsaah"/>
          <w:b/>
          <w:sz w:val="21"/>
          <w:szCs w:val="21"/>
        </w:rPr>
        <w:t xml:space="preserve"> basic </w:t>
      </w:r>
      <w:r w:rsidR="00144EAF" w:rsidRPr="004F3793">
        <w:rPr>
          <w:rFonts w:ascii="Calibri" w:hAnsi="Calibri" w:cs="Utsaah"/>
          <w:b/>
          <w:sz w:val="21"/>
          <w:szCs w:val="21"/>
        </w:rPr>
        <w:t>environment so</w:t>
      </w:r>
      <w:r w:rsidR="00516691" w:rsidRPr="004F3793">
        <w:rPr>
          <w:rFonts w:ascii="Calibri" w:hAnsi="Calibri" w:cs="Utsaah"/>
          <w:b/>
          <w:sz w:val="21"/>
          <w:szCs w:val="21"/>
        </w:rPr>
        <w:t xml:space="preserve"> there will be many OH</w:t>
      </w:r>
      <w:r w:rsidR="00516691" w:rsidRPr="004F3793">
        <w:rPr>
          <w:rFonts w:ascii="Calibri" w:hAnsi="Calibri" w:cs="Utsaah"/>
          <w:b/>
          <w:sz w:val="21"/>
          <w:szCs w:val="21"/>
          <w:vertAlign w:val="superscript"/>
        </w:rPr>
        <w:t>-</w:t>
      </w:r>
      <w:r w:rsidR="00516691" w:rsidRPr="004F3793">
        <w:rPr>
          <w:rFonts w:ascii="Calibri" w:hAnsi="Calibri" w:cs="Utsaah"/>
          <w:b/>
          <w:sz w:val="21"/>
          <w:szCs w:val="21"/>
        </w:rPr>
        <w:t xml:space="preserve"> so the COOH becomes COO</w:t>
      </w:r>
      <w:r w:rsidR="00516691" w:rsidRPr="004F3793">
        <w:rPr>
          <w:rFonts w:ascii="Calibri" w:hAnsi="Calibri" w:cs="Utsaah"/>
          <w:b/>
          <w:sz w:val="21"/>
          <w:szCs w:val="21"/>
          <w:vertAlign w:val="superscript"/>
        </w:rPr>
        <w:t>-</w:t>
      </w:r>
      <w:r w:rsidR="00516691" w:rsidRPr="004F3793">
        <w:rPr>
          <w:rFonts w:ascii="Calibri" w:hAnsi="Calibri" w:cs="Utsaah"/>
          <w:b/>
          <w:sz w:val="21"/>
          <w:szCs w:val="21"/>
        </w:rPr>
        <w:t>. It becomes deprotonated</w:t>
      </w:r>
    </w:p>
    <w:p w14:paraId="12368604" w14:textId="77777777" w:rsidR="0074595A" w:rsidRPr="0074595A" w:rsidRDefault="00F44BDA" w:rsidP="00012BD0">
      <w:pPr>
        <w:pStyle w:val="ListParagraph"/>
        <w:numPr>
          <w:ilvl w:val="0"/>
          <w:numId w:val="11"/>
        </w:numPr>
        <w:spacing w:before="120" w:after="120" w:line="276" w:lineRule="auto"/>
        <w:rPr>
          <w:rFonts w:ascii="Calibri" w:hAnsi="Calibri" w:cs="Utsaah"/>
          <w:b/>
          <w:sz w:val="21"/>
          <w:szCs w:val="21"/>
        </w:rPr>
      </w:pPr>
      <w:r>
        <w:rPr>
          <w:rFonts w:ascii="Calibri" w:hAnsi="Calibri" w:cs="Utsaah"/>
          <w:sz w:val="21"/>
          <w:szCs w:val="21"/>
        </w:rPr>
        <w:t xml:space="preserve">Amino acids at a lower </w:t>
      </w:r>
      <w:r w:rsidR="0074595A">
        <w:rPr>
          <w:rFonts w:ascii="Calibri" w:hAnsi="Calibri" w:cs="Utsaah"/>
          <w:sz w:val="21"/>
          <w:szCs w:val="21"/>
        </w:rPr>
        <w:t>pH than its isoelectric point can be described as a cation</w:t>
      </w:r>
    </w:p>
    <w:p w14:paraId="6F8E5788" w14:textId="10E96628" w:rsidR="00351E4E" w:rsidRPr="00E80539" w:rsidRDefault="0074595A" w:rsidP="00012BD0">
      <w:pPr>
        <w:pStyle w:val="ListParagraph"/>
        <w:numPr>
          <w:ilvl w:val="0"/>
          <w:numId w:val="11"/>
        </w:numPr>
        <w:spacing w:before="120" w:after="120" w:line="276" w:lineRule="auto"/>
        <w:rPr>
          <w:rFonts w:ascii="Calibri" w:hAnsi="Calibri" w:cs="Utsaah"/>
          <w:b/>
          <w:sz w:val="21"/>
          <w:szCs w:val="21"/>
        </w:rPr>
      </w:pPr>
      <w:r>
        <w:rPr>
          <w:rFonts w:ascii="Calibri" w:hAnsi="Calibri" w:cs="Utsaah"/>
          <w:sz w:val="21"/>
          <w:szCs w:val="21"/>
        </w:rPr>
        <w:t xml:space="preserve">Amino acids at a </w:t>
      </w:r>
      <w:r w:rsidR="00F44BDA">
        <w:rPr>
          <w:rFonts w:ascii="Calibri" w:hAnsi="Calibri" w:cs="Utsaah"/>
          <w:sz w:val="21"/>
          <w:szCs w:val="21"/>
        </w:rPr>
        <w:t xml:space="preserve">higher pH than </w:t>
      </w:r>
      <w:r w:rsidR="00374BDC">
        <w:rPr>
          <w:rFonts w:ascii="Calibri" w:hAnsi="Calibri" w:cs="Utsaah"/>
          <w:sz w:val="21"/>
          <w:szCs w:val="21"/>
        </w:rPr>
        <w:t>its</w:t>
      </w:r>
      <w:r w:rsidR="00F44BDA">
        <w:rPr>
          <w:rFonts w:ascii="Calibri" w:hAnsi="Calibri" w:cs="Utsaah"/>
          <w:sz w:val="21"/>
          <w:szCs w:val="21"/>
        </w:rPr>
        <w:t xml:space="preserve"> isoelectric point can also be described </w:t>
      </w:r>
      <w:r>
        <w:rPr>
          <w:rFonts w:ascii="Calibri" w:hAnsi="Calibri" w:cs="Utsaah"/>
          <w:sz w:val="21"/>
          <w:szCs w:val="21"/>
        </w:rPr>
        <w:t>as an</w:t>
      </w:r>
      <w:r w:rsidR="00F44BDA">
        <w:rPr>
          <w:rFonts w:ascii="Calibri" w:hAnsi="Calibri" w:cs="Utsaah"/>
          <w:sz w:val="21"/>
          <w:szCs w:val="21"/>
        </w:rPr>
        <w:t xml:space="preserve"> anion</w:t>
      </w:r>
    </w:p>
    <w:p w14:paraId="0DEA318F" w14:textId="33AD24F7" w:rsidR="00456DAC" w:rsidRPr="00777A59" w:rsidRDefault="00576207" w:rsidP="00E80254">
      <w:pPr>
        <w:pStyle w:val="heading"/>
        <w:spacing w:before="240" w:after="0" w:line="276" w:lineRule="auto"/>
        <w:ind w:firstLine="360"/>
        <w:rPr>
          <w:rFonts w:ascii="Calibri" w:hAnsi="Calibri"/>
          <w:color w:val="31849B" w:themeColor="accent5" w:themeShade="BF"/>
          <w:szCs w:val="24"/>
        </w:rPr>
      </w:pPr>
      <w:r w:rsidRPr="00777A59">
        <w:rPr>
          <w:rFonts w:ascii="Helvetica" w:hAnsi="Helvetica" w:cs="Helvetica"/>
          <w:b w:val="0"/>
          <w:noProof/>
          <w:color w:val="31849B" w:themeColor="accent5" w:themeShade="BF"/>
        </w:rPr>
        <w:lastRenderedPageBreak/>
        <w:drawing>
          <wp:anchor distT="0" distB="0" distL="114300" distR="114300" simplePos="0" relativeHeight="251680768" behindDoc="0" locked="0" layoutInCell="1" allowOverlap="1" wp14:anchorId="297BB51B" wp14:editId="2D1BCE06">
            <wp:simplePos x="0" y="0"/>
            <wp:positionH relativeFrom="column">
              <wp:posOffset>5538470</wp:posOffset>
            </wp:positionH>
            <wp:positionV relativeFrom="paragraph">
              <wp:posOffset>27305</wp:posOffset>
            </wp:positionV>
            <wp:extent cx="1898650" cy="1927225"/>
            <wp:effectExtent l="0" t="0" r="0" b="0"/>
            <wp:wrapTight wrapText="bothSides">
              <wp:wrapPolygon edited="0">
                <wp:start x="0" y="0"/>
                <wp:lineTo x="0" y="21351"/>
                <wp:lineTo x="21383" y="21351"/>
                <wp:lineTo x="213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 r="45658"/>
                    <a:stretch/>
                  </pic:blipFill>
                  <pic:spPr bwMode="auto">
                    <a:xfrm>
                      <a:off x="0" y="0"/>
                      <a:ext cx="1898650" cy="192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FC2" w:rsidRPr="00777A59">
        <w:rPr>
          <w:rFonts w:ascii="Calibri" w:hAnsi="Calibri"/>
          <w:color w:val="31849B" w:themeColor="accent5" w:themeShade="BF"/>
          <w:szCs w:val="24"/>
        </w:rPr>
        <w:t>Peptide</w:t>
      </w:r>
      <w:r w:rsidR="009B2D78" w:rsidRPr="00777A59">
        <w:rPr>
          <w:rFonts w:ascii="Calibri" w:hAnsi="Calibri"/>
          <w:color w:val="31849B" w:themeColor="accent5" w:themeShade="BF"/>
          <w:szCs w:val="24"/>
        </w:rPr>
        <w:t xml:space="preserve"> bonds</w:t>
      </w:r>
      <w:r w:rsidR="005D6FC2" w:rsidRPr="00777A59">
        <w:rPr>
          <w:rFonts w:ascii="Calibri" w:hAnsi="Calibri"/>
          <w:color w:val="31849B" w:themeColor="accent5" w:themeShade="BF"/>
          <w:szCs w:val="24"/>
        </w:rPr>
        <w:t>/</w:t>
      </w:r>
      <w:r w:rsidR="00D6634A" w:rsidRPr="00777A59">
        <w:rPr>
          <w:rFonts w:ascii="Calibri" w:hAnsi="Calibri"/>
          <w:color w:val="31849B" w:themeColor="accent5" w:themeShade="BF"/>
          <w:szCs w:val="24"/>
        </w:rPr>
        <w:t>Amide Link</w:t>
      </w:r>
    </w:p>
    <w:p w14:paraId="22536780" w14:textId="1FA1803D" w:rsidR="006B627D" w:rsidRDefault="006B627D" w:rsidP="00012BD0">
      <w:pPr>
        <w:pStyle w:val="ListParagraph"/>
        <w:numPr>
          <w:ilvl w:val="0"/>
          <w:numId w:val="12"/>
        </w:numPr>
        <w:spacing w:before="120" w:after="120" w:line="276" w:lineRule="auto"/>
        <w:rPr>
          <w:rFonts w:ascii="Calibri" w:hAnsi="Calibri" w:cs="Utsaah"/>
          <w:sz w:val="21"/>
          <w:szCs w:val="21"/>
        </w:rPr>
      </w:pPr>
      <w:r>
        <w:rPr>
          <w:rFonts w:ascii="Calibri" w:hAnsi="Calibri" w:cs="Utsaah"/>
          <w:sz w:val="21"/>
          <w:szCs w:val="21"/>
        </w:rPr>
        <w:t>Amino acids are linked together in proteins by a special kind of</w:t>
      </w:r>
      <w:r w:rsidR="009604AC">
        <w:rPr>
          <w:rFonts w:ascii="Calibri" w:hAnsi="Calibri" w:cs="Utsaah"/>
          <w:sz w:val="21"/>
          <w:szCs w:val="21"/>
        </w:rPr>
        <w:t xml:space="preserve"> covalent</w:t>
      </w:r>
      <w:r>
        <w:rPr>
          <w:rFonts w:ascii="Calibri" w:hAnsi="Calibri" w:cs="Utsaah"/>
          <w:sz w:val="21"/>
          <w:szCs w:val="21"/>
        </w:rPr>
        <w:t xml:space="preserve"> bond</w:t>
      </w:r>
      <w:r w:rsidR="009604AC">
        <w:rPr>
          <w:rFonts w:ascii="Calibri" w:hAnsi="Calibri" w:cs="Utsaah"/>
          <w:sz w:val="21"/>
          <w:szCs w:val="21"/>
        </w:rPr>
        <w:t xml:space="preserve"> known as a </w:t>
      </w:r>
      <w:r w:rsidR="009604AC">
        <w:rPr>
          <w:rFonts w:ascii="Calibri" w:hAnsi="Calibri" w:cs="Utsaah"/>
          <w:b/>
          <w:sz w:val="21"/>
          <w:szCs w:val="21"/>
        </w:rPr>
        <w:t xml:space="preserve">peptide bond </w:t>
      </w:r>
      <w:r w:rsidR="009604AC">
        <w:rPr>
          <w:rFonts w:ascii="Calibri" w:hAnsi="Calibri" w:cs="Utsaah"/>
          <w:sz w:val="21"/>
          <w:szCs w:val="21"/>
        </w:rPr>
        <w:t>or amid</w:t>
      </w:r>
      <w:r w:rsidR="0074595A">
        <w:rPr>
          <w:rFonts w:ascii="Calibri" w:hAnsi="Calibri" w:cs="Utsaah"/>
          <w:sz w:val="21"/>
          <w:szCs w:val="21"/>
        </w:rPr>
        <w:t>e</w:t>
      </w:r>
      <w:r w:rsidR="009604AC">
        <w:rPr>
          <w:rFonts w:ascii="Calibri" w:hAnsi="Calibri" w:cs="Utsaah"/>
          <w:sz w:val="21"/>
          <w:szCs w:val="21"/>
        </w:rPr>
        <w:t xml:space="preserve"> link</w:t>
      </w:r>
    </w:p>
    <w:p w14:paraId="54C1069C" w14:textId="5D4729D2" w:rsidR="0074595A" w:rsidRPr="0074595A" w:rsidRDefault="0074595A" w:rsidP="00012BD0">
      <w:pPr>
        <w:pStyle w:val="ListParagraph"/>
        <w:numPr>
          <w:ilvl w:val="0"/>
          <w:numId w:val="12"/>
        </w:numPr>
        <w:spacing w:before="120" w:after="120" w:line="276" w:lineRule="auto"/>
        <w:rPr>
          <w:rFonts w:ascii="Calibri" w:hAnsi="Calibri" w:cs="Utsaah"/>
          <w:sz w:val="21"/>
          <w:szCs w:val="21"/>
        </w:rPr>
      </w:pPr>
      <w:r>
        <w:rPr>
          <w:rFonts w:ascii="Calibri" w:hAnsi="Calibri" w:cs="Utsaah"/>
          <w:sz w:val="21"/>
          <w:szCs w:val="21"/>
        </w:rPr>
        <w:t xml:space="preserve">Peptide bonds are formed by </w:t>
      </w:r>
      <w:r>
        <w:rPr>
          <w:rFonts w:ascii="Calibri" w:hAnsi="Calibri" w:cs="Utsaah"/>
          <w:b/>
          <w:sz w:val="21"/>
          <w:szCs w:val="21"/>
        </w:rPr>
        <w:t>condensation reactions.</w:t>
      </w:r>
      <w:r w:rsidRPr="009B2D78">
        <w:rPr>
          <w:rFonts w:ascii="Calibri" w:hAnsi="Calibri" w:cs="Utsaah"/>
          <w:sz w:val="21"/>
          <w:szCs w:val="21"/>
        </w:rPr>
        <w:t xml:space="preserve"> H</w:t>
      </w:r>
      <w:r w:rsidRPr="009B2D78">
        <w:rPr>
          <w:rFonts w:ascii="Calibri" w:hAnsi="Calibri" w:cs="Utsaah"/>
          <w:sz w:val="21"/>
          <w:szCs w:val="21"/>
          <w:vertAlign w:val="subscript"/>
        </w:rPr>
        <w:t>2</w:t>
      </w:r>
      <w:r w:rsidRPr="009B2D78">
        <w:rPr>
          <w:rFonts w:ascii="Calibri" w:hAnsi="Calibri" w:cs="Utsaah"/>
          <w:sz w:val="21"/>
          <w:szCs w:val="21"/>
        </w:rPr>
        <w:t xml:space="preserve">O is </w:t>
      </w:r>
      <w:r w:rsidR="00272513">
        <w:rPr>
          <w:rFonts w:ascii="Calibri" w:hAnsi="Calibri" w:cs="Utsaah"/>
          <w:sz w:val="21"/>
          <w:szCs w:val="21"/>
        </w:rPr>
        <w:t>also released</w:t>
      </w:r>
    </w:p>
    <w:p w14:paraId="1ABBDA9C" w14:textId="1FA4D404" w:rsidR="008221C3" w:rsidRDefault="006B627D" w:rsidP="00012BD0">
      <w:pPr>
        <w:pStyle w:val="ListParagraph"/>
        <w:numPr>
          <w:ilvl w:val="0"/>
          <w:numId w:val="12"/>
        </w:numPr>
        <w:spacing w:before="120" w:after="120" w:line="276" w:lineRule="auto"/>
        <w:rPr>
          <w:rFonts w:ascii="Calibri" w:hAnsi="Calibri" w:cs="Utsaah"/>
          <w:sz w:val="21"/>
          <w:szCs w:val="21"/>
        </w:rPr>
      </w:pPr>
      <w:r w:rsidRPr="00F76107">
        <w:rPr>
          <w:rFonts w:ascii="Calibri" w:hAnsi="Calibri" w:cs="Utsaah"/>
          <w:b/>
          <w:sz w:val="21"/>
          <w:szCs w:val="21"/>
        </w:rPr>
        <w:t>This bond occurs</w:t>
      </w:r>
      <w:r>
        <w:rPr>
          <w:rFonts w:ascii="Calibri" w:hAnsi="Calibri" w:cs="Utsaah"/>
          <w:sz w:val="21"/>
          <w:szCs w:val="21"/>
        </w:rPr>
        <w:t xml:space="preserve"> </w:t>
      </w:r>
      <w:r w:rsidRPr="00F76107">
        <w:rPr>
          <w:rFonts w:ascii="Calibri" w:hAnsi="Calibri" w:cs="Utsaah"/>
          <w:b/>
          <w:sz w:val="21"/>
          <w:szCs w:val="21"/>
        </w:rPr>
        <w:t>between</w:t>
      </w:r>
      <w:r w:rsidR="00D6634A" w:rsidRPr="00F76107">
        <w:rPr>
          <w:rFonts w:ascii="Calibri" w:hAnsi="Calibri" w:cs="Utsaah"/>
          <w:b/>
          <w:sz w:val="21"/>
          <w:szCs w:val="21"/>
        </w:rPr>
        <w:t xml:space="preserve"> a carboxyl group (COOH)</w:t>
      </w:r>
      <w:r w:rsidR="00F9751D" w:rsidRPr="00F76107">
        <w:rPr>
          <w:rFonts w:ascii="Calibri" w:hAnsi="Calibri" w:cs="Utsaah"/>
          <w:b/>
          <w:sz w:val="21"/>
          <w:szCs w:val="21"/>
        </w:rPr>
        <w:t xml:space="preserve"> on one molecule</w:t>
      </w:r>
      <w:r w:rsidR="00D6634A" w:rsidRPr="00F76107">
        <w:rPr>
          <w:rFonts w:ascii="Calibri" w:hAnsi="Calibri" w:cs="Utsaah"/>
          <w:b/>
          <w:sz w:val="21"/>
          <w:szCs w:val="21"/>
        </w:rPr>
        <w:t xml:space="preserve">, </w:t>
      </w:r>
      <w:r w:rsidR="00F9751D" w:rsidRPr="00F76107">
        <w:rPr>
          <w:rFonts w:ascii="Calibri" w:hAnsi="Calibri" w:cs="Utsaah"/>
          <w:b/>
          <w:sz w:val="21"/>
          <w:szCs w:val="21"/>
        </w:rPr>
        <w:t>and an amino group</w:t>
      </w:r>
      <w:r w:rsidR="00D6634A" w:rsidRPr="00F76107">
        <w:rPr>
          <w:rFonts w:ascii="Calibri" w:hAnsi="Calibri" w:cs="Utsaah"/>
          <w:b/>
          <w:sz w:val="21"/>
          <w:szCs w:val="21"/>
        </w:rPr>
        <w:t xml:space="preserve"> (NH</w:t>
      </w:r>
      <w:r w:rsidR="00D6634A" w:rsidRPr="00F76107">
        <w:rPr>
          <w:rFonts w:ascii="Calibri" w:hAnsi="Calibri" w:cs="Utsaah"/>
          <w:b/>
          <w:sz w:val="21"/>
          <w:szCs w:val="21"/>
          <w:vertAlign w:val="subscript"/>
        </w:rPr>
        <w:t>2</w:t>
      </w:r>
      <w:r w:rsidR="008221C3" w:rsidRPr="00F76107">
        <w:rPr>
          <w:rFonts w:ascii="Calibri" w:hAnsi="Calibri" w:cs="Utsaah"/>
          <w:b/>
          <w:sz w:val="21"/>
          <w:szCs w:val="21"/>
        </w:rPr>
        <w:t>)</w:t>
      </w:r>
      <w:r w:rsidR="00F9751D">
        <w:rPr>
          <w:rFonts w:ascii="Calibri" w:hAnsi="Calibri" w:cs="Utsaah"/>
          <w:sz w:val="21"/>
          <w:szCs w:val="21"/>
        </w:rPr>
        <w:t xml:space="preserve"> on </w:t>
      </w:r>
      <w:r w:rsidR="00F9751D" w:rsidRPr="00760AAC">
        <w:rPr>
          <w:rFonts w:ascii="Calibri" w:hAnsi="Calibri" w:cs="Utsaah"/>
          <w:sz w:val="21"/>
          <w:szCs w:val="21"/>
        </w:rPr>
        <w:t>anoth</w:t>
      </w:r>
      <w:r w:rsidR="00F9751D">
        <w:rPr>
          <w:rFonts w:ascii="Calibri" w:hAnsi="Calibri" w:cs="Utsaah"/>
          <w:sz w:val="21"/>
          <w:szCs w:val="21"/>
        </w:rPr>
        <w:t>er molecule</w:t>
      </w:r>
    </w:p>
    <w:p w14:paraId="309176B4" w14:textId="1D892E70" w:rsidR="009B2D78" w:rsidRPr="009B2D78" w:rsidRDefault="009B2D78" w:rsidP="00012BD0">
      <w:pPr>
        <w:pStyle w:val="ListParagraph"/>
        <w:numPr>
          <w:ilvl w:val="0"/>
          <w:numId w:val="12"/>
        </w:numPr>
        <w:spacing w:before="120" w:after="120" w:line="276" w:lineRule="auto"/>
        <w:rPr>
          <w:rFonts w:ascii="Calibri" w:hAnsi="Calibri" w:cs="Utsaah"/>
          <w:sz w:val="21"/>
          <w:szCs w:val="21"/>
        </w:rPr>
      </w:pPr>
      <w:r>
        <w:rPr>
          <w:rFonts w:ascii="Calibri" w:hAnsi="Calibri" w:cs="Utsaah"/>
          <w:sz w:val="21"/>
          <w:szCs w:val="21"/>
        </w:rPr>
        <w:t>Polypeptide chains can be broken down via hydrolysis reactions, which requires water to reverse the process</w:t>
      </w:r>
      <w:r w:rsidRPr="00ED7F96">
        <w:rPr>
          <w:rFonts w:ascii="Helvetica" w:hAnsi="Helvetica" w:cs="Helvetica"/>
        </w:rPr>
        <w:t xml:space="preserve"> </w:t>
      </w:r>
    </w:p>
    <w:p w14:paraId="2CC2F907" w14:textId="73A82D34" w:rsidR="00684CD1" w:rsidRPr="00777A59" w:rsidRDefault="00FC61C7" w:rsidP="00E80254">
      <w:pPr>
        <w:pStyle w:val="heading"/>
        <w:spacing w:before="240" w:after="0" w:line="276" w:lineRule="auto"/>
        <w:ind w:firstLine="360"/>
        <w:rPr>
          <w:rFonts w:ascii="Calibri" w:hAnsi="Calibri"/>
          <w:color w:val="31849B" w:themeColor="accent5" w:themeShade="BF"/>
          <w:szCs w:val="24"/>
        </w:rPr>
      </w:pPr>
      <w:r w:rsidRPr="00777A59">
        <w:rPr>
          <w:rFonts w:ascii="Calibri" w:hAnsi="Calibri"/>
          <w:color w:val="31849B" w:themeColor="accent5" w:themeShade="BF"/>
          <w:szCs w:val="24"/>
        </w:rPr>
        <w:t>Peptides</w:t>
      </w:r>
    </w:p>
    <w:p w14:paraId="1E014604" w14:textId="672B0F61" w:rsidR="00B059E3" w:rsidRPr="00760AAC" w:rsidRDefault="00D6634A" w:rsidP="00012BD0">
      <w:pPr>
        <w:pStyle w:val="ListParagraph"/>
        <w:numPr>
          <w:ilvl w:val="0"/>
          <w:numId w:val="13"/>
        </w:numPr>
        <w:spacing w:before="120" w:after="120" w:line="276" w:lineRule="auto"/>
        <w:rPr>
          <w:rFonts w:ascii="Calibri" w:hAnsi="Calibri" w:cs="Utsaah"/>
          <w:sz w:val="21"/>
          <w:szCs w:val="21"/>
        </w:rPr>
      </w:pPr>
      <w:r w:rsidRPr="00760AAC">
        <w:rPr>
          <w:rFonts w:ascii="Calibri" w:hAnsi="Calibri" w:cs="Utsaah"/>
          <w:sz w:val="21"/>
          <w:szCs w:val="21"/>
        </w:rPr>
        <w:t>Molecules made from amino acids are called peptides</w:t>
      </w:r>
    </w:p>
    <w:p w14:paraId="4B31C973" w14:textId="77777777" w:rsidR="0084564C" w:rsidRPr="00760AAC" w:rsidRDefault="005B4504" w:rsidP="00272513">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A dipeptide is formed when 2 amino acids join together to form a peptide chain</w:t>
      </w:r>
    </w:p>
    <w:p w14:paraId="2F94C699" w14:textId="77777777" w:rsidR="0084564C" w:rsidRPr="00760AAC" w:rsidRDefault="0084564C" w:rsidP="00272513">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An oligopeptide is formed when 3-10 amino acids join together</w:t>
      </w:r>
    </w:p>
    <w:p w14:paraId="313C863C" w14:textId="2E8A911D" w:rsidR="005B4504" w:rsidRDefault="005B4504" w:rsidP="00272513">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 xml:space="preserve">A polypeptide is formed </w:t>
      </w:r>
      <w:r w:rsidR="003F1074" w:rsidRPr="00760AAC">
        <w:rPr>
          <w:rFonts w:ascii="Calibri" w:hAnsi="Calibri" w:cs="Utsaah"/>
          <w:sz w:val="21"/>
          <w:szCs w:val="21"/>
        </w:rPr>
        <w:t>by many</w:t>
      </w:r>
      <w:r w:rsidRPr="00760AAC">
        <w:rPr>
          <w:rFonts w:ascii="Calibri" w:hAnsi="Calibri" w:cs="Utsaah"/>
          <w:sz w:val="21"/>
          <w:szCs w:val="21"/>
        </w:rPr>
        <w:t xml:space="preserve"> amino acids </w:t>
      </w:r>
      <w:r w:rsidR="0084564C" w:rsidRPr="00760AAC">
        <w:rPr>
          <w:rFonts w:ascii="Calibri" w:hAnsi="Calibri" w:cs="Utsaah"/>
          <w:sz w:val="21"/>
          <w:szCs w:val="21"/>
        </w:rPr>
        <w:t>(&gt;10)</w:t>
      </w:r>
    </w:p>
    <w:p w14:paraId="0228D2BF" w14:textId="77777777" w:rsidR="00576207" w:rsidRPr="007A2930" w:rsidRDefault="00576207" w:rsidP="00012BD0">
      <w:pPr>
        <w:pStyle w:val="ListParagraph"/>
        <w:numPr>
          <w:ilvl w:val="0"/>
          <w:numId w:val="14"/>
        </w:numPr>
        <w:spacing w:before="120" w:after="120" w:line="276" w:lineRule="auto"/>
        <w:rPr>
          <w:rFonts w:ascii="Calibri" w:hAnsi="Calibri" w:cs="Utsaah"/>
          <w:b/>
          <w:sz w:val="21"/>
          <w:szCs w:val="21"/>
        </w:rPr>
      </w:pPr>
      <w:r w:rsidRPr="007A2930">
        <w:rPr>
          <w:rFonts w:ascii="Calibri" w:hAnsi="Calibri" w:cs="Utsaah"/>
          <w:b/>
          <w:sz w:val="21"/>
          <w:szCs w:val="21"/>
        </w:rPr>
        <w:t>Polypeptides built with more than 50 amino acids are called proteins</w:t>
      </w:r>
    </w:p>
    <w:p w14:paraId="6B26E98D" w14:textId="5F56410B" w:rsidR="001548C6" w:rsidRPr="001548C6" w:rsidRDefault="001548C6" w:rsidP="00012BD0">
      <w:pPr>
        <w:pStyle w:val="ListParagraph"/>
        <w:numPr>
          <w:ilvl w:val="0"/>
          <w:numId w:val="14"/>
        </w:numPr>
        <w:spacing w:before="120" w:after="120" w:line="276" w:lineRule="auto"/>
        <w:rPr>
          <w:rFonts w:ascii="Calibri" w:hAnsi="Calibri" w:cs="Utsaah"/>
          <w:sz w:val="21"/>
          <w:szCs w:val="21"/>
        </w:rPr>
      </w:pPr>
      <w:r>
        <w:rPr>
          <w:rFonts w:ascii="Calibri" w:hAnsi="Calibri" w:cs="Utsaah"/>
          <w:sz w:val="21"/>
          <w:szCs w:val="21"/>
        </w:rPr>
        <w:t>Polypeptides differ from one another by their length, number of amino acids and order of amino acids</w:t>
      </w:r>
    </w:p>
    <w:p w14:paraId="6BB6E6A0" w14:textId="77777777" w:rsidR="001548C6" w:rsidRPr="001A33CB" w:rsidRDefault="001548C6" w:rsidP="00012BD0">
      <w:pPr>
        <w:pStyle w:val="ListParagraph"/>
        <w:numPr>
          <w:ilvl w:val="0"/>
          <w:numId w:val="14"/>
        </w:numPr>
        <w:spacing w:before="120" w:after="120" w:line="276" w:lineRule="auto"/>
        <w:rPr>
          <w:rFonts w:ascii="Calibri" w:hAnsi="Calibri" w:cs="Utsaah"/>
          <w:sz w:val="21"/>
          <w:szCs w:val="21"/>
        </w:rPr>
      </w:pPr>
      <w:r>
        <w:rPr>
          <w:rFonts w:ascii="Calibri" w:hAnsi="Calibri" w:cs="Utsaah"/>
          <w:sz w:val="21"/>
          <w:szCs w:val="21"/>
        </w:rPr>
        <w:t>The amino acid sequence is what gives each polypeptide its unique properties</w:t>
      </w:r>
    </w:p>
    <w:p w14:paraId="6501716F" w14:textId="6F7BF906" w:rsidR="005B4504" w:rsidRPr="00777A59" w:rsidRDefault="005B4504" w:rsidP="00E80254">
      <w:pPr>
        <w:pStyle w:val="heading"/>
        <w:spacing w:before="240" w:after="0" w:line="276" w:lineRule="auto"/>
        <w:ind w:firstLine="360"/>
        <w:rPr>
          <w:rFonts w:ascii="Calibri" w:hAnsi="Calibri"/>
          <w:color w:val="31849B" w:themeColor="accent5" w:themeShade="BF"/>
          <w:szCs w:val="24"/>
        </w:rPr>
      </w:pPr>
      <w:r w:rsidRPr="00777A59">
        <w:rPr>
          <w:rFonts w:ascii="Calibri" w:hAnsi="Calibri"/>
          <w:color w:val="31849B" w:themeColor="accent5" w:themeShade="BF"/>
          <w:szCs w:val="24"/>
        </w:rPr>
        <w:t>Protein Structure</w:t>
      </w:r>
    </w:p>
    <w:p w14:paraId="4C27CB57" w14:textId="33F0A1B4" w:rsidR="00D6634A" w:rsidRPr="001548C6" w:rsidRDefault="005B4504" w:rsidP="00012BD0">
      <w:pPr>
        <w:pStyle w:val="ListParagraph"/>
        <w:numPr>
          <w:ilvl w:val="0"/>
          <w:numId w:val="15"/>
        </w:numPr>
        <w:spacing w:before="120" w:after="120" w:line="276" w:lineRule="auto"/>
        <w:rPr>
          <w:rFonts w:ascii="Calibri" w:hAnsi="Calibri" w:cs="Utsaah"/>
          <w:sz w:val="21"/>
          <w:szCs w:val="21"/>
        </w:rPr>
      </w:pPr>
      <w:r w:rsidRPr="00760AAC">
        <w:rPr>
          <w:rFonts w:ascii="Calibri" w:hAnsi="Calibri" w:cs="Utsaah"/>
          <w:sz w:val="21"/>
          <w:szCs w:val="21"/>
        </w:rPr>
        <w:t>There are 4 levels of protein structure</w:t>
      </w:r>
      <w:r w:rsidR="001548C6">
        <w:rPr>
          <w:rFonts w:ascii="Calibri" w:hAnsi="Calibri" w:cs="Utsaah"/>
          <w:sz w:val="21"/>
          <w:szCs w:val="21"/>
        </w:rPr>
        <w:t xml:space="preserve">. </w:t>
      </w:r>
      <w:r w:rsidRPr="001548C6">
        <w:rPr>
          <w:rFonts w:ascii="Calibri" w:hAnsi="Calibri" w:cs="Utsaah"/>
          <w:sz w:val="21"/>
          <w:szCs w:val="21"/>
        </w:rPr>
        <w:t>These structures determine the function and shape of a protein</w:t>
      </w:r>
    </w:p>
    <w:p w14:paraId="6913AD1E" w14:textId="2D1317A6" w:rsidR="005B4504" w:rsidRPr="00DF5A9C" w:rsidRDefault="005B4504" w:rsidP="00E80254">
      <w:pPr>
        <w:pStyle w:val="heading"/>
        <w:spacing w:before="240" w:after="0" w:line="276" w:lineRule="auto"/>
        <w:ind w:firstLine="360"/>
        <w:rPr>
          <w:rFonts w:ascii="Calibri" w:hAnsi="Calibri"/>
          <w:b w:val="0"/>
          <w:i/>
          <w:color w:val="92CDDC" w:themeColor="accent5" w:themeTint="99"/>
          <w:szCs w:val="24"/>
        </w:rPr>
      </w:pPr>
      <w:r w:rsidRPr="00DF5A9C">
        <w:rPr>
          <w:rFonts w:ascii="Calibri" w:hAnsi="Calibri"/>
          <w:b w:val="0"/>
          <w:i/>
          <w:color w:val="92CDDC" w:themeColor="accent5" w:themeTint="99"/>
          <w:szCs w:val="24"/>
        </w:rPr>
        <w:t>Primary Structure</w:t>
      </w:r>
    </w:p>
    <w:p w14:paraId="32E54CF0" w14:textId="4FD3DCF7" w:rsidR="005B4504" w:rsidRPr="004F3793" w:rsidRDefault="005B4504" w:rsidP="00012BD0">
      <w:pPr>
        <w:pStyle w:val="ListParagraph"/>
        <w:numPr>
          <w:ilvl w:val="0"/>
          <w:numId w:val="16"/>
        </w:numPr>
        <w:spacing w:before="120" w:after="120" w:line="276" w:lineRule="auto"/>
        <w:rPr>
          <w:rFonts w:ascii="Calibri" w:hAnsi="Calibri" w:cs="Utsaah"/>
          <w:b/>
          <w:sz w:val="21"/>
          <w:szCs w:val="21"/>
        </w:rPr>
      </w:pPr>
      <w:r w:rsidRPr="004F3793">
        <w:rPr>
          <w:rFonts w:ascii="Calibri" w:hAnsi="Calibri" w:cs="Utsaah"/>
          <w:b/>
          <w:sz w:val="21"/>
          <w:szCs w:val="21"/>
        </w:rPr>
        <w:t>T</w:t>
      </w:r>
      <w:r w:rsidR="003913ED" w:rsidRPr="004F3793">
        <w:rPr>
          <w:rFonts w:ascii="Calibri" w:hAnsi="Calibri" w:cs="Utsaah"/>
          <w:b/>
          <w:sz w:val="21"/>
          <w:szCs w:val="21"/>
        </w:rPr>
        <w:t>he primary structure refers to the sequence of amino acids in the polypeptide chain</w:t>
      </w:r>
    </w:p>
    <w:p w14:paraId="0BFBDC1E" w14:textId="18088BE4" w:rsidR="005B4504" w:rsidRPr="00760AAC" w:rsidRDefault="005B4504" w:rsidP="00012BD0">
      <w:pPr>
        <w:pStyle w:val="ListParagraph"/>
        <w:numPr>
          <w:ilvl w:val="0"/>
          <w:numId w:val="16"/>
        </w:numPr>
        <w:spacing w:before="120" w:after="120" w:line="276" w:lineRule="auto"/>
        <w:rPr>
          <w:rFonts w:ascii="Calibri" w:hAnsi="Calibri" w:cs="Utsaah"/>
          <w:sz w:val="21"/>
          <w:szCs w:val="21"/>
        </w:rPr>
      </w:pPr>
      <w:r w:rsidRPr="00760AAC">
        <w:rPr>
          <w:rFonts w:ascii="Calibri" w:hAnsi="Calibri" w:cs="Utsaah"/>
          <w:sz w:val="21"/>
          <w:szCs w:val="21"/>
        </w:rPr>
        <w:t>The primary structure is held together by peptide</w:t>
      </w:r>
      <w:r w:rsidR="00C676A3" w:rsidRPr="00760AAC">
        <w:rPr>
          <w:rFonts w:ascii="Calibri" w:hAnsi="Calibri" w:cs="Utsaah"/>
          <w:sz w:val="21"/>
          <w:szCs w:val="21"/>
        </w:rPr>
        <w:t xml:space="preserve"> bonds (amide links)</w:t>
      </w:r>
    </w:p>
    <w:p w14:paraId="7E1721D8" w14:textId="1CD42C29" w:rsidR="005B4504" w:rsidRPr="00760AAC" w:rsidRDefault="005B4504" w:rsidP="00012BD0">
      <w:pPr>
        <w:pStyle w:val="ListParagraph"/>
        <w:numPr>
          <w:ilvl w:val="0"/>
          <w:numId w:val="16"/>
        </w:numPr>
        <w:spacing w:before="120" w:after="120" w:line="276" w:lineRule="auto"/>
        <w:rPr>
          <w:rFonts w:ascii="Calibri" w:hAnsi="Calibri" w:cs="Utsaah"/>
          <w:sz w:val="21"/>
          <w:szCs w:val="21"/>
        </w:rPr>
      </w:pPr>
      <w:r w:rsidRPr="00760AAC">
        <w:rPr>
          <w:rFonts w:ascii="Calibri" w:hAnsi="Calibri" w:cs="Utsaah"/>
          <w:sz w:val="21"/>
          <w:szCs w:val="21"/>
        </w:rPr>
        <w:t>The sequence of a protein is unique to that protein, and defines the structure and function of the protein</w:t>
      </w:r>
    </w:p>
    <w:p w14:paraId="27159226" w14:textId="4D548F78" w:rsidR="005B4504" w:rsidRPr="00DF5A9C" w:rsidRDefault="005B4504" w:rsidP="00E80254">
      <w:pPr>
        <w:pStyle w:val="heading"/>
        <w:spacing w:before="240" w:after="0" w:line="276" w:lineRule="auto"/>
        <w:ind w:firstLine="360"/>
        <w:rPr>
          <w:rFonts w:ascii="Calibri" w:hAnsi="Calibri"/>
          <w:b w:val="0"/>
          <w:i/>
          <w:color w:val="92CDDC" w:themeColor="accent5" w:themeTint="99"/>
          <w:szCs w:val="24"/>
        </w:rPr>
      </w:pPr>
      <w:r w:rsidRPr="00DF5A9C">
        <w:rPr>
          <w:rFonts w:ascii="Calibri" w:hAnsi="Calibri"/>
          <w:b w:val="0"/>
          <w:i/>
          <w:color w:val="92CDDC" w:themeColor="accent5" w:themeTint="99"/>
          <w:szCs w:val="24"/>
        </w:rPr>
        <w:t>Secondary structure</w:t>
      </w:r>
      <w:r w:rsidR="00936FC6" w:rsidRPr="00DF5A9C">
        <w:rPr>
          <w:noProof/>
          <w:color w:val="92CDDC" w:themeColor="accent5" w:themeTint="99"/>
        </w:rPr>
        <w:t xml:space="preserve"> </w:t>
      </w:r>
    </w:p>
    <w:p w14:paraId="4EF24391" w14:textId="3623AC54" w:rsidR="0009665E" w:rsidRPr="00F60337" w:rsidRDefault="003913ED" w:rsidP="00012BD0">
      <w:pPr>
        <w:pStyle w:val="ListParagraph"/>
        <w:numPr>
          <w:ilvl w:val="0"/>
          <w:numId w:val="17"/>
        </w:numPr>
        <w:spacing w:before="120" w:after="120" w:line="276" w:lineRule="auto"/>
        <w:rPr>
          <w:rFonts w:ascii="Calibri" w:hAnsi="Calibri" w:cs="Utsaah"/>
          <w:b/>
          <w:sz w:val="21"/>
          <w:szCs w:val="21"/>
        </w:rPr>
      </w:pPr>
      <w:r w:rsidRPr="004F3793">
        <w:rPr>
          <w:rFonts w:ascii="Calibri" w:hAnsi="Calibri" w:cs="Utsaah"/>
          <w:b/>
          <w:sz w:val="21"/>
          <w:szCs w:val="21"/>
        </w:rPr>
        <w:t>The secondary structure of a protein refers to the folding of the polypeptide as a result of hydrogen bonding</w:t>
      </w:r>
      <w:r w:rsidR="00936FC6" w:rsidRPr="00936FC6">
        <w:rPr>
          <w:noProof/>
        </w:rPr>
        <w:t xml:space="preserve"> </w:t>
      </w:r>
    </w:p>
    <w:p w14:paraId="6F509183" w14:textId="775F6DB5" w:rsidR="00F60337" w:rsidRDefault="00F60337" w:rsidP="00012BD0">
      <w:pPr>
        <w:pStyle w:val="ListParagraph"/>
        <w:numPr>
          <w:ilvl w:val="0"/>
          <w:numId w:val="17"/>
        </w:numPr>
        <w:spacing w:before="120" w:after="120" w:line="276" w:lineRule="auto"/>
        <w:rPr>
          <w:rFonts w:ascii="Calibri" w:hAnsi="Calibri" w:cs="Utsaah"/>
          <w:sz w:val="21"/>
        </w:rPr>
      </w:pPr>
      <w:r>
        <w:rPr>
          <w:rFonts w:ascii="Calibri" w:hAnsi="Calibri" w:cs="Utsaah"/>
          <w:sz w:val="21"/>
        </w:rPr>
        <w:t>The folding can be either:</w:t>
      </w:r>
    </w:p>
    <w:p w14:paraId="70402DE0" w14:textId="3D3EFAB3" w:rsidR="00F60337" w:rsidRDefault="00F60337" w:rsidP="00012BD0">
      <w:pPr>
        <w:pStyle w:val="ListParagraph"/>
        <w:numPr>
          <w:ilvl w:val="1"/>
          <w:numId w:val="17"/>
        </w:numPr>
        <w:spacing w:before="120" w:after="120" w:line="276" w:lineRule="auto"/>
        <w:rPr>
          <w:rFonts w:ascii="Calibri" w:hAnsi="Calibri" w:cs="Utsaah"/>
          <w:sz w:val="21"/>
        </w:rPr>
      </w:pPr>
      <w:r>
        <w:rPr>
          <w:rFonts w:ascii="Calibri" w:hAnsi="Calibri" w:cs="Utsaah"/>
          <w:sz w:val="21"/>
        </w:rPr>
        <w:t>α-helix in which the protein twists in a spiraling manner rather like a coiled spring</w:t>
      </w:r>
    </w:p>
    <w:p w14:paraId="6226DD16" w14:textId="4FCC2ED0" w:rsidR="0009665E" w:rsidRPr="00C0723B" w:rsidRDefault="00F60337" w:rsidP="00012BD0">
      <w:pPr>
        <w:pStyle w:val="ListParagraph"/>
        <w:numPr>
          <w:ilvl w:val="1"/>
          <w:numId w:val="17"/>
        </w:numPr>
        <w:spacing w:before="120" w:after="120" w:line="276" w:lineRule="auto"/>
        <w:rPr>
          <w:rFonts w:ascii="Calibri" w:hAnsi="Calibri" w:cs="Utsaah"/>
          <w:sz w:val="21"/>
        </w:rPr>
      </w:pPr>
      <w:r>
        <w:rPr>
          <w:rFonts w:ascii="Calibri" w:hAnsi="Calibri" w:cs="Utsaah"/>
          <w:sz w:val="21"/>
        </w:rPr>
        <w:t>β</w:t>
      </w:r>
      <w:r w:rsidRPr="0009665E">
        <w:rPr>
          <w:rFonts w:ascii="Calibri" w:hAnsi="Calibri" w:cs="Utsaah"/>
          <w:sz w:val="21"/>
        </w:rPr>
        <w:t>-pleated</w:t>
      </w:r>
      <w:r>
        <w:rPr>
          <w:rFonts w:ascii="Calibri" w:hAnsi="Calibri" w:cs="Utsaah"/>
          <w:sz w:val="21"/>
        </w:rPr>
        <w:t xml:space="preserve"> to give a sheet-like structure</w:t>
      </w:r>
      <w:r w:rsidR="0009665E" w:rsidRPr="00C0723B">
        <w:rPr>
          <w:rFonts w:ascii="Calibri" w:hAnsi="Calibri" w:cs="Utsaah"/>
          <w:sz w:val="21"/>
        </w:rPr>
        <w:t xml:space="preserve">. </w:t>
      </w:r>
    </w:p>
    <w:p w14:paraId="2B095CC5" w14:textId="17EB4EEC" w:rsidR="005B4504" w:rsidRPr="0009665E" w:rsidRDefault="005D1778" w:rsidP="00012BD0">
      <w:pPr>
        <w:pStyle w:val="ListParagraph"/>
        <w:numPr>
          <w:ilvl w:val="0"/>
          <w:numId w:val="17"/>
        </w:numPr>
        <w:spacing w:before="120" w:after="120" w:line="276" w:lineRule="auto"/>
        <w:rPr>
          <w:rFonts w:ascii="Calibri" w:hAnsi="Calibri" w:cs="Utsaah"/>
          <w:sz w:val="21"/>
        </w:rPr>
      </w:pPr>
      <w:r w:rsidRPr="00DF5A9C">
        <w:rPr>
          <w:rFonts w:ascii="Calibri" w:hAnsi="Calibri" w:cs="Utsaah"/>
          <w:b/>
          <w:noProof/>
          <w:color w:val="92CDDC" w:themeColor="accent5" w:themeTint="99"/>
          <w:sz w:val="21"/>
          <w:szCs w:val="21"/>
        </w:rPr>
        <w:drawing>
          <wp:anchor distT="0" distB="0" distL="114300" distR="114300" simplePos="0" relativeHeight="251711488" behindDoc="0" locked="0" layoutInCell="1" allowOverlap="1" wp14:anchorId="480BEE22" wp14:editId="1B50FE21">
            <wp:simplePos x="0" y="0"/>
            <wp:positionH relativeFrom="column">
              <wp:posOffset>4162425</wp:posOffset>
            </wp:positionH>
            <wp:positionV relativeFrom="paragraph">
              <wp:posOffset>402590</wp:posOffset>
            </wp:positionV>
            <wp:extent cx="2898140" cy="1001395"/>
            <wp:effectExtent l="0" t="0" r="0" b="0"/>
            <wp:wrapTight wrapText="bothSides">
              <wp:wrapPolygon edited="0">
                <wp:start x="0" y="0"/>
                <wp:lineTo x="0" y="20819"/>
                <wp:lineTo x="21392" y="20819"/>
                <wp:lineTo x="2139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140" cy="1001395"/>
                    </a:xfrm>
                    <a:prstGeom prst="rect">
                      <a:avLst/>
                    </a:prstGeom>
                  </pic:spPr>
                </pic:pic>
              </a:graphicData>
            </a:graphic>
            <wp14:sizeRelH relativeFrom="page">
              <wp14:pctWidth>0</wp14:pctWidth>
            </wp14:sizeRelH>
            <wp14:sizeRelV relativeFrom="page">
              <wp14:pctHeight>0</wp14:pctHeight>
            </wp14:sizeRelV>
          </wp:anchor>
        </w:drawing>
      </w:r>
      <w:r w:rsidR="00AD318A">
        <w:rPr>
          <w:rFonts w:ascii="Calibri" w:hAnsi="Calibri" w:cs="Utsaah"/>
          <w:sz w:val="21"/>
        </w:rPr>
        <w:t>H</w:t>
      </w:r>
      <w:r w:rsidR="0009665E">
        <w:rPr>
          <w:rFonts w:ascii="Calibri" w:hAnsi="Calibri" w:cs="Utsaah"/>
          <w:sz w:val="21"/>
        </w:rPr>
        <w:t>ydrogen bonds</w:t>
      </w:r>
      <w:r w:rsidR="00AD318A">
        <w:rPr>
          <w:rFonts w:ascii="Calibri" w:hAnsi="Calibri" w:cs="Utsaah"/>
          <w:sz w:val="21"/>
        </w:rPr>
        <w:t xml:space="preserve"> form</w:t>
      </w:r>
      <w:r w:rsidR="0009665E">
        <w:rPr>
          <w:rFonts w:ascii="Calibri" w:hAnsi="Calibri" w:cs="Utsaah"/>
          <w:sz w:val="21"/>
        </w:rPr>
        <w:t xml:space="preserve"> </w:t>
      </w:r>
      <w:r w:rsidR="005B4504" w:rsidRPr="0009665E">
        <w:rPr>
          <w:rFonts w:ascii="Calibri" w:hAnsi="Calibri" w:cs="Utsaah"/>
          <w:b/>
          <w:sz w:val="21"/>
          <w:szCs w:val="21"/>
        </w:rPr>
        <w:t>between one of the lone oxygen atom and the hydrogen attached to a nitrogen atom</w:t>
      </w:r>
      <w:r w:rsidR="00466DC4" w:rsidRPr="0009665E">
        <w:rPr>
          <w:rFonts w:ascii="Helvetica" w:hAnsi="Helvetica" w:cs="Helvetica"/>
          <w:sz w:val="21"/>
          <w:szCs w:val="21"/>
        </w:rPr>
        <w:t xml:space="preserve"> </w:t>
      </w:r>
      <w:r w:rsidR="00B7097B" w:rsidRPr="0009665E">
        <w:rPr>
          <w:rFonts w:ascii="Helvetica" w:hAnsi="Helvetica" w:cs="Helvetica"/>
          <w:sz w:val="21"/>
          <w:szCs w:val="21"/>
        </w:rPr>
        <w:t>(</w:t>
      </w:r>
      <w:r w:rsidR="00B7097B" w:rsidRPr="0009665E">
        <w:rPr>
          <w:rFonts w:ascii="Calibri" w:hAnsi="Calibri" w:cs="Utsaah"/>
          <w:sz w:val="21"/>
        </w:rPr>
        <w:t>between amine and carboxylic groups)</w:t>
      </w:r>
    </w:p>
    <w:p w14:paraId="4A97D596" w14:textId="5F51B099" w:rsidR="00655C3C" w:rsidRDefault="005D1778" w:rsidP="00655C3C">
      <w:pPr>
        <w:spacing w:before="120" w:after="120" w:line="276" w:lineRule="auto"/>
        <w:rPr>
          <w:rFonts w:ascii="Calibri" w:hAnsi="Calibri" w:cs="Utsaah"/>
          <w:sz w:val="21"/>
          <w:szCs w:val="21"/>
        </w:rPr>
      </w:pPr>
      <w:r w:rsidRPr="004F3793">
        <w:rPr>
          <w:rFonts w:ascii="Helvetica" w:hAnsi="Helvetica" w:cs="Helvetica"/>
          <w:b/>
          <w:noProof/>
          <w:sz w:val="21"/>
          <w:szCs w:val="21"/>
        </w:rPr>
        <w:drawing>
          <wp:anchor distT="0" distB="0" distL="114300" distR="114300" simplePos="0" relativeHeight="251694080" behindDoc="0" locked="0" layoutInCell="1" allowOverlap="1" wp14:anchorId="204CEBAB" wp14:editId="1F37EE36">
            <wp:simplePos x="0" y="0"/>
            <wp:positionH relativeFrom="column">
              <wp:posOffset>580390</wp:posOffset>
            </wp:positionH>
            <wp:positionV relativeFrom="paragraph">
              <wp:posOffset>179705</wp:posOffset>
            </wp:positionV>
            <wp:extent cx="2641600" cy="1828165"/>
            <wp:effectExtent l="0" t="0" r="0" b="0"/>
            <wp:wrapTight wrapText="bothSides">
              <wp:wrapPolygon edited="0">
                <wp:start x="0" y="0"/>
                <wp:lineTo x="0" y="21307"/>
                <wp:lineTo x="21392" y="21307"/>
                <wp:lineTo x="213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60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37010" w14:textId="22E0678B" w:rsidR="00655C3C" w:rsidRDefault="00655C3C" w:rsidP="00655C3C">
      <w:pPr>
        <w:spacing w:before="120" w:after="120" w:line="276" w:lineRule="auto"/>
        <w:rPr>
          <w:rFonts w:ascii="Calibri" w:hAnsi="Calibri" w:cs="Utsaah"/>
          <w:sz w:val="21"/>
          <w:szCs w:val="21"/>
        </w:rPr>
      </w:pPr>
    </w:p>
    <w:p w14:paraId="26CF169E" w14:textId="7D0C4C40" w:rsidR="00655C3C" w:rsidRDefault="00655C3C" w:rsidP="00655C3C">
      <w:pPr>
        <w:spacing w:before="120" w:after="120" w:line="276" w:lineRule="auto"/>
        <w:rPr>
          <w:rFonts w:ascii="Calibri" w:hAnsi="Calibri" w:cs="Utsaah"/>
          <w:sz w:val="21"/>
          <w:szCs w:val="21"/>
        </w:rPr>
      </w:pPr>
    </w:p>
    <w:p w14:paraId="71A36816" w14:textId="0E672F8B" w:rsidR="00655C3C" w:rsidRDefault="00655C3C" w:rsidP="00655C3C">
      <w:pPr>
        <w:spacing w:before="120" w:after="120" w:line="276" w:lineRule="auto"/>
        <w:rPr>
          <w:rFonts w:ascii="Calibri" w:hAnsi="Calibri" w:cs="Utsaah"/>
          <w:sz w:val="21"/>
          <w:szCs w:val="21"/>
        </w:rPr>
      </w:pPr>
    </w:p>
    <w:p w14:paraId="24DD1924" w14:textId="2797AA7C" w:rsidR="00655C3C" w:rsidRDefault="005D1778" w:rsidP="00655C3C">
      <w:pPr>
        <w:spacing w:before="120" w:after="120" w:line="276" w:lineRule="auto"/>
        <w:rPr>
          <w:rFonts w:ascii="Calibri" w:hAnsi="Calibri" w:cs="Utsaah"/>
          <w:sz w:val="21"/>
          <w:szCs w:val="21"/>
        </w:rPr>
      </w:pPr>
      <w:r w:rsidRPr="00DF5A9C">
        <w:rPr>
          <w:rFonts w:ascii="Calibri" w:hAnsi="Calibri"/>
          <w:b/>
          <w:i/>
          <w:noProof/>
          <w:color w:val="92CDDC" w:themeColor="accent5" w:themeTint="99"/>
        </w:rPr>
        <w:drawing>
          <wp:anchor distT="0" distB="0" distL="114300" distR="114300" simplePos="0" relativeHeight="251710464" behindDoc="0" locked="0" layoutInCell="1" allowOverlap="1" wp14:anchorId="51159EA7" wp14:editId="03C37ABE">
            <wp:simplePos x="0" y="0"/>
            <wp:positionH relativeFrom="column">
              <wp:posOffset>3632200</wp:posOffset>
            </wp:positionH>
            <wp:positionV relativeFrom="paragraph">
              <wp:posOffset>111125</wp:posOffset>
            </wp:positionV>
            <wp:extent cx="1810385" cy="1229360"/>
            <wp:effectExtent l="0" t="0" r="0" b="0"/>
            <wp:wrapTight wrapText="bothSides">
              <wp:wrapPolygon edited="0">
                <wp:start x="0" y="0"/>
                <wp:lineTo x="0" y="20975"/>
                <wp:lineTo x="21214" y="20975"/>
                <wp:lineTo x="212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0385" cy="1229360"/>
                    </a:xfrm>
                    <a:prstGeom prst="rect">
                      <a:avLst/>
                    </a:prstGeom>
                  </pic:spPr>
                </pic:pic>
              </a:graphicData>
            </a:graphic>
            <wp14:sizeRelH relativeFrom="page">
              <wp14:pctWidth>0</wp14:pctWidth>
            </wp14:sizeRelH>
            <wp14:sizeRelV relativeFrom="page">
              <wp14:pctHeight>0</wp14:pctHeight>
            </wp14:sizeRelV>
          </wp:anchor>
        </w:drawing>
      </w:r>
    </w:p>
    <w:p w14:paraId="511A4B60" w14:textId="2189C201" w:rsidR="00655C3C" w:rsidRDefault="00655C3C" w:rsidP="00655C3C">
      <w:pPr>
        <w:spacing w:before="120" w:after="120" w:line="276" w:lineRule="auto"/>
        <w:rPr>
          <w:rFonts w:ascii="Calibri" w:hAnsi="Calibri" w:cs="Utsaah"/>
          <w:sz w:val="21"/>
          <w:szCs w:val="21"/>
        </w:rPr>
      </w:pPr>
    </w:p>
    <w:p w14:paraId="78CA7EC8" w14:textId="4E41AF10" w:rsidR="00655C3C" w:rsidRDefault="00655C3C" w:rsidP="00655C3C">
      <w:pPr>
        <w:spacing w:before="120" w:after="120" w:line="276" w:lineRule="auto"/>
        <w:rPr>
          <w:rFonts w:ascii="Calibri" w:hAnsi="Calibri" w:cs="Utsaah"/>
          <w:sz w:val="21"/>
          <w:szCs w:val="21"/>
        </w:rPr>
      </w:pPr>
    </w:p>
    <w:p w14:paraId="0B6EC7DA" w14:textId="7B4700DA" w:rsidR="00655C3C" w:rsidRDefault="00655C3C" w:rsidP="00655C3C">
      <w:pPr>
        <w:spacing w:before="120" w:after="120" w:line="276" w:lineRule="auto"/>
        <w:rPr>
          <w:rFonts w:ascii="Calibri" w:hAnsi="Calibri" w:cs="Utsaah"/>
          <w:sz w:val="21"/>
          <w:szCs w:val="21"/>
        </w:rPr>
      </w:pPr>
    </w:p>
    <w:p w14:paraId="33F5C027" w14:textId="4E31C2EE" w:rsidR="00655C3C" w:rsidRDefault="00655C3C" w:rsidP="00655C3C">
      <w:pPr>
        <w:spacing w:before="120" w:after="120" w:line="276" w:lineRule="auto"/>
        <w:rPr>
          <w:rFonts w:ascii="Calibri" w:hAnsi="Calibri" w:cs="Utsaah"/>
          <w:sz w:val="21"/>
          <w:szCs w:val="21"/>
        </w:rPr>
      </w:pPr>
    </w:p>
    <w:p w14:paraId="75D9565B" w14:textId="77777777" w:rsidR="00655C3C" w:rsidRDefault="00655C3C" w:rsidP="00655C3C">
      <w:pPr>
        <w:spacing w:before="120" w:after="120" w:line="276" w:lineRule="auto"/>
        <w:rPr>
          <w:rFonts w:ascii="Calibri" w:hAnsi="Calibri" w:cs="Utsaah"/>
          <w:sz w:val="21"/>
          <w:szCs w:val="21"/>
        </w:rPr>
      </w:pPr>
    </w:p>
    <w:p w14:paraId="51547F83" w14:textId="77777777" w:rsidR="00C0723B" w:rsidRDefault="00C0723B" w:rsidP="00655C3C">
      <w:pPr>
        <w:spacing w:before="120" w:after="120" w:line="276" w:lineRule="auto"/>
        <w:rPr>
          <w:rFonts w:ascii="Calibri" w:hAnsi="Calibri" w:cs="Utsaah"/>
          <w:sz w:val="21"/>
          <w:szCs w:val="21"/>
        </w:rPr>
      </w:pPr>
    </w:p>
    <w:p w14:paraId="0CB9E8DE" w14:textId="77777777" w:rsidR="00655C3C" w:rsidRPr="00655C3C" w:rsidRDefault="00655C3C" w:rsidP="00655C3C">
      <w:pPr>
        <w:spacing w:before="120" w:after="120" w:line="276" w:lineRule="auto"/>
        <w:rPr>
          <w:rFonts w:ascii="Calibri" w:hAnsi="Calibri" w:cs="Utsaah"/>
          <w:sz w:val="21"/>
          <w:szCs w:val="21"/>
        </w:rPr>
      </w:pPr>
    </w:p>
    <w:p w14:paraId="290D3DCD" w14:textId="2BCFE55A" w:rsidR="005B4504" w:rsidRPr="00DF5A9C" w:rsidRDefault="005B4504" w:rsidP="00E80254">
      <w:pPr>
        <w:pStyle w:val="heading"/>
        <w:spacing w:before="240" w:after="0" w:line="276" w:lineRule="auto"/>
        <w:ind w:firstLine="360"/>
        <w:rPr>
          <w:rFonts w:ascii="Calibri" w:hAnsi="Calibri"/>
          <w:b w:val="0"/>
          <w:i/>
          <w:color w:val="92CDDC" w:themeColor="accent5" w:themeTint="99"/>
          <w:szCs w:val="24"/>
        </w:rPr>
      </w:pPr>
      <w:r w:rsidRPr="00DF5A9C">
        <w:rPr>
          <w:rFonts w:ascii="Calibri" w:hAnsi="Calibri"/>
          <w:b w:val="0"/>
          <w:i/>
          <w:color w:val="92CDDC" w:themeColor="accent5" w:themeTint="99"/>
          <w:szCs w:val="24"/>
        </w:rPr>
        <w:lastRenderedPageBreak/>
        <w:t>Tertiary Structure</w:t>
      </w:r>
    </w:p>
    <w:p w14:paraId="7C089D7D" w14:textId="6C8350AB" w:rsidR="005B4504" w:rsidRPr="004F3793" w:rsidRDefault="00C07956" w:rsidP="00012BD0">
      <w:pPr>
        <w:pStyle w:val="ListParagraph"/>
        <w:numPr>
          <w:ilvl w:val="0"/>
          <w:numId w:val="18"/>
        </w:numPr>
        <w:spacing w:before="120" w:after="120" w:line="276" w:lineRule="auto"/>
        <w:rPr>
          <w:rFonts w:ascii="Calibri" w:hAnsi="Calibri" w:cs="Utsaah"/>
          <w:b/>
          <w:sz w:val="21"/>
          <w:szCs w:val="21"/>
        </w:rPr>
      </w:pPr>
      <w:r w:rsidRPr="00760AAC">
        <w:rPr>
          <w:rFonts w:ascii="Helvetica" w:hAnsi="Helvetica" w:cs="Helvetica"/>
          <w:noProof/>
          <w:sz w:val="21"/>
          <w:szCs w:val="21"/>
        </w:rPr>
        <w:drawing>
          <wp:anchor distT="0" distB="0" distL="114300" distR="114300" simplePos="0" relativeHeight="251682816" behindDoc="0" locked="0" layoutInCell="1" allowOverlap="1" wp14:anchorId="071A529B" wp14:editId="59C6D87C">
            <wp:simplePos x="0" y="0"/>
            <wp:positionH relativeFrom="column">
              <wp:posOffset>5076825</wp:posOffset>
            </wp:positionH>
            <wp:positionV relativeFrom="paragraph">
              <wp:posOffset>52070</wp:posOffset>
            </wp:positionV>
            <wp:extent cx="2287270" cy="2186305"/>
            <wp:effectExtent l="0" t="0" r="0" b="0"/>
            <wp:wrapTight wrapText="bothSides">
              <wp:wrapPolygon edited="0">
                <wp:start x="0" y="0"/>
                <wp:lineTo x="0" y="21330"/>
                <wp:lineTo x="21348" y="21330"/>
                <wp:lineTo x="213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727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04" w:rsidRPr="004F3793">
        <w:rPr>
          <w:rFonts w:ascii="Calibri" w:hAnsi="Calibri" w:cs="Utsaah"/>
          <w:b/>
          <w:sz w:val="21"/>
          <w:szCs w:val="21"/>
        </w:rPr>
        <w:t xml:space="preserve">The tertiary structure of a protein </w:t>
      </w:r>
      <w:r w:rsidR="003913ED" w:rsidRPr="004F3793">
        <w:rPr>
          <w:rFonts w:ascii="Calibri" w:hAnsi="Calibri" w:cs="Utsaah"/>
          <w:b/>
          <w:sz w:val="21"/>
          <w:szCs w:val="21"/>
        </w:rPr>
        <w:t xml:space="preserve">refers to the </w:t>
      </w:r>
      <w:r w:rsidR="005D1778">
        <w:rPr>
          <w:rFonts w:ascii="Calibri" w:hAnsi="Calibri" w:cs="Utsaah"/>
          <w:b/>
          <w:sz w:val="21"/>
          <w:szCs w:val="21"/>
        </w:rPr>
        <w:t xml:space="preserve">overall </w:t>
      </w:r>
      <w:r w:rsidR="003913ED" w:rsidRPr="004F3793">
        <w:rPr>
          <w:rFonts w:ascii="Calibri" w:hAnsi="Calibri" w:cs="Utsaah"/>
          <w:b/>
          <w:sz w:val="21"/>
          <w:szCs w:val="21"/>
        </w:rPr>
        <w:t>twisting and folding of the secondary structure to form a specific 3D shape</w:t>
      </w:r>
    </w:p>
    <w:p w14:paraId="444F0D7C" w14:textId="010D3825" w:rsidR="005B4504" w:rsidRPr="00760AAC" w:rsidRDefault="005B4504" w:rsidP="00012BD0">
      <w:pPr>
        <w:pStyle w:val="ListParagraph"/>
        <w:numPr>
          <w:ilvl w:val="0"/>
          <w:numId w:val="18"/>
        </w:numPr>
        <w:spacing w:before="120" w:after="120" w:line="276" w:lineRule="auto"/>
        <w:rPr>
          <w:rFonts w:ascii="Calibri" w:hAnsi="Calibri" w:cs="Utsaah"/>
          <w:sz w:val="21"/>
          <w:szCs w:val="21"/>
        </w:rPr>
      </w:pPr>
      <w:r w:rsidRPr="00760AAC">
        <w:rPr>
          <w:rFonts w:ascii="Calibri" w:hAnsi="Calibri" w:cs="Utsaah"/>
          <w:sz w:val="21"/>
          <w:szCs w:val="21"/>
        </w:rPr>
        <w:t>The tertiary structure of a protein is held together by interactions between the side chains (The R groups)</w:t>
      </w:r>
    </w:p>
    <w:p w14:paraId="27C529E9" w14:textId="40EB7442" w:rsidR="005B4504" w:rsidRPr="00760AAC" w:rsidRDefault="005B4504" w:rsidP="00012BD0">
      <w:pPr>
        <w:pStyle w:val="ListParagraph"/>
        <w:numPr>
          <w:ilvl w:val="0"/>
          <w:numId w:val="18"/>
        </w:numPr>
        <w:spacing w:before="120" w:after="120" w:line="276" w:lineRule="auto"/>
        <w:rPr>
          <w:rFonts w:ascii="Calibri" w:hAnsi="Calibri" w:cs="Utsaah"/>
          <w:sz w:val="21"/>
          <w:szCs w:val="21"/>
        </w:rPr>
      </w:pPr>
      <w:r w:rsidRPr="00760AAC">
        <w:rPr>
          <w:rFonts w:ascii="Calibri" w:hAnsi="Calibri" w:cs="Utsaah"/>
          <w:sz w:val="21"/>
          <w:szCs w:val="21"/>
        </w:rPr>
        <w:t>These interactions are:</w:t>
      </w:r>
    </w:p>
    <w:p w14:paraId="22EC0941" w14:textId="56336BAB" w:rsidR="00A53303" w:rsidRPr="00760AAC" w:rsidRDefault="00A53303" w:rsidP="00A53303">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Hydrogen bonds</w:t>
      </w:r>
    </w:p>
    <w:p w14:paraId="70DDA026" w14:textId="6411DFFA" w:rsidR="005B4504" w:rsidRPr="00760AAC" w:rsidRDefault="005B4504" w:rsidP="005B4504">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Ionic interactions</w:t>
      </w:r>
    </w:p>
    <w:p w14:paraId="1DE4D394" w14:textId="47FC21BF" w:rsidR="005B4504" w:rsidRPr="00760AAC" w:rsidRDefault="005B4504" w:rsidP="005B4504">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Dispersion forces</w:t>
      </w:r>
    </w:p>
    <w:p w14:paraId="5C678835" w14:textId="69836AC6" w:rsidR="005B4504" w:rsidRPr="00760AAC" w:rsidRDefault="005B4504" w:rsidP="005B4504">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Disulfide links (sulfur bridges)</w:t>
      </w:r>
    </w:p>
    <w:p w14:paraId="1DEE5319" w14:textId="14F89EB0" w:rsidR="00B7097B" w:rsidRPr="00C07956" w:rsidRDefault="005B4504" w:rsidP="00012BD0">
      <w:pPr>
        <w:pStyle w:val="ListParagraph"/>
        <w:numPr>
          <w:ilvl w:val="0"/>
          <w:numId w:val="19"/>
        </w:numPr>
        <w:spacing w:before="120" w:after="120" w:line="276" w:lineRule="auto"/>
        <w:rPr>
          <w:rFonts w:ascii="Calibri" w:hAnsi="Calibri" w:cs="Utsaah"/>
          <w:sz w:val="21"/>
          <w:szCs w:val="21"/>
        </w:rPr>
      </w:pPr>
      <w:r w:rsidRPr="00760AAC">
        <w:rPr>
          <w:rFonts w:ascii="Calibri" w:hAnsi="Calibri" w:cs="Utsaah"/>
          <w:sz w:val="21"/>
          <w:szCs w:val="21"/>
        </w:rPr>
        <w:t>Some side groups present on the amino acid chain are capable of forming bonds with side groups elsewhere on the protein chain</w:t>
      </w:r>
      <w:r w:rsidR="00B7097B">
        <w:rPr>
          <w:rFonts w:ascii="Calibri" w:hAnsi="Calibri" w:cs="Utsaah"/>
          <w:sz w:val="21"/>
          <w:szCs w:val="21"/>
        </w:rPr>
        <w:t xml:space="preserve">. </w:t>
      </w:r>
      <w:r w:rsidRPr="00B7097B">
        <w:rPr>
          <w:rFonts w:ascii="Calibri" w:hAnsi="Calibri" w:cs="Utsaah"/>
          <w:sz w:val="21"/>
          <w:szCs w:val="21"/>
        </w:rPr>
        <w:t>As a result, sections of the chains may be folded back on each other in intricate and unique shapes</w:t>
      </w:r>
    </w:p>
    <w:p w14:paraId="7743B78F" w14:textId="2CA21FCC" w:rsidR="00612EB9" w:rsidRPr="00DF5A9C" w:rsidRDefault="008221C3" w:rsidP="002A1930">
      <w:pPr>
        <w:pStyle w:val="heading"/>
        <w:spacing w:before="240" w:after="0" w:line="276" w:lineRule="auto"/>
        <w:ind w:firstLine="360"/>
        <w:rPr>
          <w:rFonts w:ascii="Calibri" w:hAnsi="Calibri"/>
          <w:b w:val="0"/>
          <w:i/>
          <w:color w:val="92CDDC" w:themeColor="accent5" w:themeTint="99"/>
          <w:szCs w:val="24"/>
        </w:rPr>
      </w:pPr>
      <w:r w:rsidRPr="00DF5A9C">
        <w:rPr>
          <w:rFonts w:ascii="Calibri" w:hAnsi="Calibri"/>
          <w:b w:val="0"/>
          <w:i/>
          <w:color w:val="92CDDC" w:themeColor="accent5" w:themeTint="99"/>
          <w:szCs w:val="24"/>
        </w:rPr>
        <w:t xml:space="preserve">Quaternary </w:t>
      </w:r>
      <w:r w:rsidR="00612EB9" w:rsidRPr="00DF5A9C">
        <w:rPr>
          <w:rFonts w:ascii="Calibri" w:hAnsi="Calibri"/>
          <w:b w:val="0"/>
          <w:i/>
          <w:color w:val="92CDDC" w:themeColor="accent5" w:themeTint="99"/>
          <w:szCs w:val="24"/>
        </w:rPr>
        <w:t>Structure</w:t>
      </w:r>
    </w:p>
    <w:p w14:paraId="40AC0750" w14:textId="7C44FD41" w:rsidR="00612EB9" w:rsidRPr="004F3793" w:rsidRDefault="00612EB9" w:rsidP="00012BD0">
      <w:pPr>
        <w:pStyle w:val="ListParagraph"/>
        <w:numPr>
          <w:ilvl w:val="0"/>
          <w:numId w:val="20"/>
        </w:numPr>
        <w:spacing w:before="120" w:after="120" w:line="276" w:lineRule="auto"/>
        <w:rPr>
          <w:rFonts w:ascii="Calibri" w:hAnsi="Calibri" w:cs="Utsaah"/>
          <w:b/>
          <w:sz w:val="21"/>
          <w:szCs w:val="21"/>
        </w:rPr>
      </w:pPr>
      <w:r w:rsidRPr="004F3793">
        <w:rPr>
          <w:rFonts w:ascii="Calibri" w:hAnsi="Calibri" w:cs="Utsaah"/>
          <w:b/>
          <w:sz w:val="21"/>
          <w:szCs w:val="21"/>
        </w:rPr>
        <w:t xml:space="preserve">The quaternary structure </w:t>
      </w:r>
      <w:r w:rsidR="003913ED" w:rsidRPr="004F3793">
        <w:rPr>
          <w:rFonts w:ascii="Calibri" w:hAnsi="Calibri" w:cs="Utsaah"/>
          <w:b/>
          <w:sz w:val="21"/>
          <w:szCs w:val="21"/>
        </w:rPr>
        <w:t>of proteins refers to the interact</w:t>
      </w:r>
      <w:r w:rsidR="00EB003D" w:rsidRPr="004F3793">
        <w:rPr>
          <w:rFonts w:ascii="Calibri" w:hAnsi="Calibri" w:cs="Utsaah"/>
          <w:b/>
          <w:sz w:val="21"/>
          <w:szCs w:val="21"/>
        </w:rPr>
        <w:t>ions between polypeptide chains</w:t>
      </w:r>
    </w:p>
    <w:p w14:paraId="4390923A" w14:textId="141DFA45" w:rsidR="00B76DDE" w:rsidRPr="00760AAC" w:rsidRDefault="00E13483" w:rsidP="00012BD0">
      <w:pPr>
        <w:pStyle w:val="ListParagraph"/>
        <w:numPr>
          <w:ilvl w:val="0"/>
          <w:numId w:val="20"/>
        </w:numPr>
        <w:spacing w:before="120" w:after="120" w:line="276" w:lineRule="auto"/>
        <w:rPr>
          <w:rFonts w:ascii="Calibri" w:hAnsi="Calibri" w:cs="Utsaah"/>
          <w:sz w:val="21"/>
          <w:szCs w:val="21"/>
        </w:rPr>
      </w:pPr>
      <w:r>
        <w:rPr>
          <w:rFonts w:ascii="Calibri" w:hAnsi="Calibri" w:cs="Utsaah"/>
          <w:sz w:val="21"/>
          <w:szCs w:val="21"/>
        </w:rPr>
        <w:t>The</w:t>
      </w:r>
      <w:r w:rsidR="00B76DDE" w:rsidRPr="00760AAC">
        <w:rPr>
          <w:rFonts w:ascii="Calibri" w:hAnsi="Calibri" w:cs="Utsaah"/>
          <w:sz w:val="21"/>
          <w:szCs w:val="21"/>
        </w:rPr>
        <w:t xml:space="preserve"> bonding is the same as tertiary</w:t>
      </w:r>
      <w:r>
        <w:rPr>
          <w:rFonts w:ascii="Calibri" w:hAnsi="Calibri" w:cs="Utsaah"/>
          <w:sz w:val="21"/>
          <w:szCs w:val="21"/>
        </w:rPr>
        <w:t xml:space="preserve"> bonding</w:t>
      </w:r>
    </w:p>
    <w:p w14:paraId="43551CC2" w14:textId="67916C70" w:rsidR="00B76DDE" w:rsidRPr="00760AAC" w:rsidRDefault="00B76DDE" w:rsidP="00012BD0">
      <w:pPr>
        <w:pStyle w:val="ListParagraph"/>
        <w:numPr>
          <w:ilvl w:val="0"/>
          <w:numId w:val="20"/>
        </w:numPr>
        <w:spacing w:before="120" w:after="120" w:line="276" w:lineRule="auto"/>
        <w:rPr>
          <w:rFonts w:ascii="Calibri" w:hAnsi="Calibri" w:cs="Utsaah"/>
          <w:sz w:val="21"/>
          <w:szCs w:val="21"/>
        </w:rPr>
      </w:pPr>
      <w:r w:rsidRPr="00760AAC">
        <w:rPr>
          <w:rFonts w:ascii="Calibri" w:hAnsi="Calibri" w:cs="Utsaah"/>
          <w:sz w:val="21"/>
          <w:szCs w:val="21"/>
        </w:rPr>
        <w:t>An example is hemoglobin that has a quaternary structure composed of four polypeptide chains</w:t>
      </w:r>
    </w:p>
    <w:p w14:paraId="14C182A7" w14:textId="24814A17" w:rsidR="00B76DDE" w:rsidRPr="00777A59" w:rsidRDefault="00B76DDE" w:rsidP="00E80254">
      <w:pPr>
        <w:pStyle w:val="heading"/>
        <w:spacing w:before="240" w:after="0" w:line="276" w:lineRule="auto"/>
        <w:ind w:firstLine="360"/>
        <w:rPr>
          <w:rFonts w:ascii="Calibri" w:hAnsi="Calibri"/>
          <w:color w:val="31849B" w:themeColor="accent5" w:themeShade="BF"/>
          <w:szCs w:val="24"/>
        </w:rPr>
      </w:pPr>
      <w:r w:rsidRPr="00777A59">
        <w:rPr>
          <w:rFonts w:ascii="Calibri" w:hAnsi="Calibri"/>
          <w:color w:val="31849B" w:themeColor="accent5" w:themeShade="BF"/>
          <w:szCs w:val="24"/>
        </w:rPr>
        <w:t>Fibrous and Globular Proteins</w:t>
      </w:r>
    </w:p>
    <w:p w14:paraId="5EBDED06" w14:textId="1A78FE45" w:rsidR="00B76DDE" w:rsidRDefault="00FA3957" w:rsidP="00012BD0">
      <w:pPr>
        <w:pStyle w:val="ListParagraph"/>
        <w:numPr>
          <w:ilvl w:val="0"/>
          <w:numId w:val="21"/>
        </w:numPr>
        <w:spacing w:before="120" w:after="120" w:line="276" w:lineRule="auto"/>
        <w:rPr>
          <w:rFonts w:ascii="Calibri" w:hAnsi="Calibri" w:cs="Utsaah"/>
          <w:sz w:val="21"/>
          <w:szCs w:val="21"/>
        </w:rPr>
      </w:pPr>
      <w:r w:rsidRPr="005C2A35">
        <w:rPr>
          <w:rFonts w:ascii="Calibri" w:hAnsi="Calibri" w:cs="Utsaah"/>
          <w:b/>
          <w:sz w:val="21"/>
          <w:szCs w:val="21"/>
        </w:rPr>
        <w:t>Fibrous proteins are elongated molecules</w:t>
      </w:r>
      <w:r>
        <w:rPr>
          <w:rFonts w:ascii="Calibri" w:hAnsi="Calibri" w:cs="Utsaah"/>
          <w:sz w:val="21"/>
          <w:szCs w:val="21"/>
        </w:rPr>
        <w:t xml:space="preserve"> with a we</w:t>
      </w:r>
      <w:r w:rsidR="004A04A3">
        <w:rPr>
          <w:rFonts w:ascii="Calibri" w:hAnsi="Calibri" w:cs="Utsaah"/>
          <w:sz w:val="21"/>
          <w:szCs w:val="21"/>
        </w:rPr>
        <w:t>ll-defined</w:t>
      </w:r>
      <w:r>
        <w:rPr>
          <w:rFonts w:ascii="Calibri" w:hAnsi="Calibri" w:cs="Utsaah"/>
          <w:sz w:val="21"/>
          <w:szCs w:val="21"/>
        </w:rPr>
        <w:t xml:space="preserve"> secondary structure</w:t>
      </w:r>
    </w:p>
    <w:p w14:paraId="20644CD8" w14:textId="5E123034" w:rsidR="000B7548" w:rsidRPr="00760AAC" w:rsidRDefault="000B7548" w:rsidP="00012BD0">
      <w:pPr>
        <w:pStyle w:val="ListParagraph"/>
        <w:numPr>
          <w:ilvl w:val="1"/>
          <w:numId w:val="21"/>
        </w:numPr>
        <w:spacing w:before="120" w:after="120" w:line="276" w:lineRule="auto"/>
        <w:rPr>
          <w:rFonts w:ascii="Calibri" w:hAnsi="Calibri" w:cs="Utsaah"/>
          <w:sz w:val="21"/>
          <w:szCs w:val="21"/>
        </w:rPr>
      </w:pPr>
      <w:r>
        <w:rPr>
          <w:rFonts w:ascii="Calibri" w:hAnsi="Calibri" w:cs="Utsaah"/>
          <w:sz w:val="21"/>
          <w:szCs w:val="21"/>
        </w:rPr>
        <w:t>Fibrous proteins have cross-linking at intervals to form long fibers or sheets</w:t>
      </w:r>
    </w:p>
    <w:p w14:paraId="0A5D69C9" w14:textId="3E118BFD" w:rsidR="00B76DDE" w:rsidRDefault="00B76DDE" w:rsidP="00012BD0">
      <w:pPr>
        <w:pStyle w:val="ListParagraph"/>
        <w:numPr>
          <w:ilvl w:val="0"/>
          <w:numId w:val="21"/>
        </w:numPr>
        <w:spacing w:before="120" w:after="120" w:line="276" w:lineRule="auto"/>
        <w:rPr>
          <w:rFonts w:ascii="Calibri" w:hAnsi="Calibri" w:cs="Utsaah"/>
          <w:sz w:val="21"/>
          <w:szCs w:val="21"/>
        </w:rPr>
      </w:pPr>
      <w:r w:rsidRPr="005C2A35">
        <w:rPr>
          <w:rFonts w:ascii="Calibri" w:hAnsi="Calibri" w:cs="Utsaah"/>
          <w:b/>
          <w:sz w:val="21"/>
          <w:szCs w:val="21"/>
        </w:rPr>
        <w:t>Globular proteins are spherical molecules</w:t>
      </w:r>
      <w:r w:rsidR="004A04A3">
        <w:rPr>
          <w:rFonts w:ascii="Calibri" w:hAnsi="Calibri" w:cs="Utsaah"/>
          <w:sz w:val="21"/>
          <w:szCs w:val="21"/>
        </w:rPr>
        <w:t xml:space="preserve"> and have a well-defined tertiary structure</w:t>
      </w:r>
    </w:p>
    <w:p w14:paraId="7AD02FC7" w14:textId="5AE477C3" w:rsidR="000B7548" w:rsidRPr="00C07956" w:rsidRDefault="000B7548" w:rsidP="00012BD0">
      <w:pPr>
        <w:pStyle w:val="ListParagraph"/>
        <w:numPr>
          <w:ilvl w:val="1"/>
          <w:numId w:val="21"/>
        </w:numPr>
        <w:spacing w:before="120" w:after="120" w:line="276" w:lineRule="auto"/>
        <w:rPr>
          <w:rFonts w:ascii="Calibri" w:hAnsi="Calibri" w:cs="Utsaah"/>
          <w:sz w:val="21"/>
          <w:szCs w:val="21"/>
        </w:rPr>
      </w:pPr>
      <w:r>
        <w:rPr>
          <w:rFonts w:ascii="Calibri" w:hAnsi="Calibri" w:cs="Utsaah"/>
          <w:sz w:val="21"/>
          <w:szCs w:val="21"/>
        </w:rPr>
        <w:t xml:space="preserve">Globular proteins are usually soluble to some extent in water as the hydrophobic </w:t>
      </w:r>
      <w:r w:rsidR="00F63AA0">
        <w:rPr>
          <w:rFonts w:ascii="Calibri" w:hAnsi="Calibri" w:cs="Utsaah"/>
          <w:sz w:val="21"/>
          <w:szCs w:val="21"/>
        </w:rPr>
        <w:t>side</w:t>
      </w:r>
      <w:r>
        <w:rPr>
          <w:rFonts w:ascii="Calibri" w:hAnsi="Calibri" w:cs="Utsaah"/>
          <w:sz w:val="21"/>
          <w:szCs w:val="21"/>
        </w:rPr>
        <w:t xml:space="preserve"> tends to be in the center</w:t>
      </w:r>
    </w:p>
    <w:tbl>
      <w:tblPr>
        <w:tblStyle w:val="GridTable1Light-Accent5"/>
        <w:tblW w:w="0" w:type="auto"/>
        <w:tblInd w:w="771" w:type="dxa"/>
        <w:tblLook w:val="04A0" w:firstRow="1" w:lastRow="0" w:firstColumn="1" w:lastColumn="0" w:noHBand="0" w:noVBand="1"/>
      </w:tblPr>
      <w:tblGrid>
        <w:gridCol w:w="3351"/>
        <w:gridCol w:w="3351"/>
        <w:gridCol w:w="3351"/>
      </w:tblGrid>
      <w:tr w:rsidR="00C07956" w:rsidRPr="00980ADB" w14:paraId="14617A40" w14:textId="77777777" w:rsidTr="00DF5A9C">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351" w:type="dxa"/>
            <w:shd w:val="clear" w:color="auto" w:fill="DAEEF3" w:themeFill="accent5" w:themeFillTint="33"/>
            <w:vAlign w:val="center"/>
          </w:tcPr>
          <w:p w14:paraId="6CBE46DA" w14:textId="1EEF2BF3" w:rsidR="00EB003D" w:rsidRPr="00760AAC" w:rsidRDefault="00B76DDE" w:rsidP="00DF5A9C">
            <w:pPr>
              <w:spacing w:before="60" w:after="60"/>
              <w:jc w:val="center"/>
              <w:rPr>
                <w:rFonts w:ascii="Calibri" w:hAnsi="Calibri" w:cs="Utsaah"/>
                <w:b w:val="0"/>
                <w:sz w:val="21"/>
                <w:szCs w:val="21"/>
              </w:rPr>
            </w:pPr>
            <w:r w:rsidRPr="00760AAC">
              <w:rPr>
                <w:rFonts w:ascii="Calibri" w:hAnsi="Calibri" w:cs="Utsaah"/>
                <w:sz w:val="21"/>
                <w:szCs w:val="21"/>
              </w:rPr>
              <w:t>Properties</w:t>
            </w:r>
          </w:p>
        </w:tc>
        <w:tc>
          <w:tcPr>
            <w:tcW w:w="3351" w:type="dxa"/>
            <w:shd w:val="clear" w:color="auto" w:fill="DAEEF3" w:themeFill="accent5" w:themeFillTint="33"/>
            <w:vAlign w:val="center"/>
          </w:tcPr>
          <w:p w14:paraId="5AB11906" w14:textId="41896A7A" w:rsidR="00EB003D" w:rsidRPr="00760AAC" w:rsidRDefault="006F0233" w:rsidP="00DF5A9C">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sidRPr="00760AAC">
              <w:rPr>
                <w:rFonts w:ascii="Calibri" w:hAnsi="Calibri" w:cs="Utsaah"/>
                <w:sz w:val="21"/>
                <w:szCs w:val="21"/>
              </w:rPr>
              <w:t>Fibrous Proteins</w:t>
            </w:r>
          </w:p>
        </w:tc>
        <w:tc>
          <w:tcPr>
            <w:tcW w:w="3351" w:type="dxa"/>
            <w:shd w:val="clear" w:color="auto" w:fill="DAEEF3" w:themeFill="accent5" w:themeFillTint="33"/>
            <w:vAlign w:val="center"/>
          </w:tcPr>
          <w:p w14:paraId="5719D086" w14:textId="0FEB4938" w:rsidR="00EB003D" w:rsidRPr="00760AAC" w:rsidRDefault="006F0233" w:rsidP="00DF5A9C">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sidRPr="00760AAC">
              <w:rPr>
                <w:rFonts w:ascii="Calibri" w:hAnsi="Calibri" w:cs="Utsaah"/>
                <w:sz w:val="21"/>
                <w:szCs w:val="21"/>
              </w:rPr>
              <w:t>Globular Proteins</w:t>
            </w:r>
          </w:p>
        </w:tc>
      </w:tr>
      <w:tr w:rsidR="00C07956" w:rsidRPr="00980ADB" w14:paraId="0F242840" w14:textId="77777777" w:rsidTr="00DF5A9C">
        <w:trPr>
          <w:trHeight w:val="709"/>
        </w:trPr>
        <w:tc>
          <w:tcPr>
            <w:cnfStyle w:val="001000000000" w:firstRow="0" w:lastRow="0" w:firstColumn="1" w:lastColumn="0" w:oddVBand="0" w:evenVBand="0" w:oddHBand="0" w:evenHBand="0" w:firstRowFirstColumn="0" w:firstRowLastColumn="0" w:lastRowFirstColumn="0" w:lastRowLastColumn="0"/>
            <w:tcW w:w="3351" w:type="dxa"/>
            <w:vAlign w:val="center"/>
          </w:tcPr>
          <w:p w14:paraId="7A9BAD5B" w14:textId="285E591D" w:rsidR="00EB003D" w:rsidRPr="00760AAC" w:rsidRDefault="00EB003D" w:rsidP="00DF5A9C">
            <w:pPr>
              <w:spacing w:before="60" w:after="60"/>
              <w:jc w:val="center"/>
              <w:rPr>
                <w:rFonts w:ascii="Calibri" w:hAnsi="Calibri" w:cs="Utsaah"/>
                <w:b w:val="0"/>
                <w:sz w:val="21"/>
                <w:szCs w:val="21"/>
              </w:rPr>
            </w:pPr>
            <w:r w:rsidRPr="00760AAC">
              <w:rPr>
                <w:rFonts w:ascii="Calibri" w:hAnsi="Calibri" w:cs="Utsaah"/>
                <w:sz w:val="21"/>
                <w:szCs w:val="21"/>
              </w:rPr>
              <w:t>Shape</w:t>
            </w:r>
          </w:p>
        </w:tc>
        <w:tc>
          <w:tcPr>
            <w:tcW w:w="3351" w:type="dxa"/>
            <w:vAlign w:val="center"/>
          </w:tcPr>
          <w:p w14:paraId="41568088" w14:textId="3CA3B5A9"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Long and narrow</w:t>
            </w:r>
          </w:p>
        </w:tc>
        <w:tc>
          <w:tcPr>
            <w:tcW w:w="3351" w:type="dxa"/>
            <w:vAlign w:val="center"/>
          </w:tcPr>
          <w:p w14:paraId="2E8DC0A4" w14:textId="28DA4DCE"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Rounded/Spherical</w:t>
            </w:r>
          </w:p>
        </w:tc>
      </w:tr>
      <w:tr w:rsidR="00C07956" w:rsidRPr="00980ADB" w14:paraId="2CA96398" w14:textId="77777777" w:rsidTr="00DF5A9C">
        <w:trPr>
          <w:trHeight w:val="709"/>
        </w:trPr>
        <w:tc>
          <w:tcPr>
            <w:cnfStyle w:val="001000000000" w:firstRow="0" w:lastRow="0" w:firstColumn="1" w:lastColumn="0" w:oddVBand="0" w:evenVBand="0" w:oddHBand="0" w:evenHBand="0" w:firstRowFirstColumn="0" w:firstRowLastColumn="0" w:lastRowFirstColumn="0" w:lastRowLastColumn="0"/>
            <w:tcW w:w="3351" w:type="dxa"/>
            <w:vAlign w:val="center"/>
          </w:tcPr>
          <w:p w14:paraId="7928DC77" w14:textId="24C0F7C0" w:rsidR="00EB003D" w:rsidRPr="00760AAC" w:rsidRDefault="00EB003D" w:rsidP="00DF5A9C">
            <w:pPr>
              <w:spacing w:before="60" w:after="60"/>
              <w:jc w:val="center"/>
              <w:rPr>
                <w:rFonts w:ascii="Calibri" w:hAnsi="Calibri" w:cs="Utsaah"/>
                <w:b w:val="0"/>
                <w:sz w:val="21"/>
                <w:szCs w:val="21"/>
              </w:rPr>
            </w:pPr>
            <w:r w:rsidRPr="00760AAC">
              <w:rPr>
                <w:rFonts w:ascii="Calibri" w:hAnsi="Calibri" w:cs="Utsaah"/>
                <w:sz w:val="21"/>
                <w:szCs w:val="21"/>
              </w:rPr>
              <w:t>Role</w:t>
            </w:r>
          </w:p>
        </w:tc>
        <w:tc>
          <w:tcPr>
            <w:tcW w:w="3351" w:type="dxa"/>
            <w:vAlign w:val="center"/>
          </w:tcPr>
          <w:p w14:paraId="2F9EAA6E" w14:textId="4026B6A2"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Structural (strength and support)</w:t>
            </w:r>
          </w:p>
        </w:tc>
        <w:tc>
          <w:tcPr>
            <w:tcW w:w="3351" w:type="dxa"/>
            <w:vAlign w:val="center"/>
          </w:tcPr>
          <w:p w14:paraId="74FD18B2" w14:textId="374F1C2A"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Functional (Catalysts and transport)</w:t>
            </w:r>
          </w:p>
        </w:tc>
      </w:tr>
      <w:tr w:rsidR="00C07956" w:rsidRPr="00980ADB" w14:paraId="2EE50CD1" w14:textId="77777777" w:rsidTr="00DF5A9C">
        <w:trPr>
          <w:trHeight w:val="709"/>
        </w:trPr>
        <w:tc>
          <w:tcPr>
            <w:cnfStyle w:val="001000000000" w:firstRow="0" w:lastRow="0" w:firstColumn="1" w:lastColumn="0" w:oddVBand="0" w:evenVBand="0" w:oddHBand="0" w:evenHBand="0" w:firstRowFirstColumn="0" w:firstRowLastColumn="0" w:lastRowFirstColumn="0" w:lastRowLastColumn="0"/>
            <w:tcW w:w="3351" w:type="dxa"/>
            <w:vAlign w:val="center"/>
          </w:tcPr>
          <w:p w14:paraId="795E8CAA" w14:textId="1E17C3F6" w:rsidR="00EB003D" w:rsidRPr="00760AAC" w:rsidRDefault="00EB003D" w:rsidP="00DF5A9C">
            <w:pPr>
              <w:spacing w:before="60" w:after="60"/>
              <w:jc w:val="center"/>
              <w:rPr>
                <w:rFonts w:ascii="Calibri" w:hAnsi="Calibri" w:cs="Utsaah"/>
                <w:b w:val="0"/>
                <w:sz w:val="21"/>
                <w:szCs w:val="21"/>
              </w:rPr>
            </w:pPr>
            <w:r w:rsidRPr="00760AAC">
              <w:rPr>
                <w:rFonts w:ascii="Calibri" w:hAnsi="Calibri" w:cs="Utsaah"/>
                <w:sz w:val="21"/>
                <w:szCs w:val="21"/>
              </w:rPr>
              <w:t>Solubility in water</w:t>
            </w:r>
          </w:p>
        </w:tc>
        <w:tc>
          <w:tcPr>
            <w:tcW w:w="3351" w:type="dxa"/>
            <w:vAlign w:val="center"/>
          </w:tcPr>
          <w:p w14:paraId="3B475CC7" w14:textId="2F6756D1" w:rsidR="00EB003D" w:rsidRPr="00760AAC" w:rsidRDefault="00F44BDA"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Insoluble in water</w:t>
            </w:r>
          </w:p>
        </w:tc>
        <w:tc>
          <w:tcPr>
            <w:tcW w:w="3351" w:type="dxa"/>
            <w:vAlign w:val="center"/>
          </w:tcPr>
          <w:p w14:paraId="3BBF246C" w14:textId="3474DEAC" w:rsidR="00EB003D" w:rsidRPr="00760AAC" w:rsidRDefault="00F44BDA"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Soluble in water</w:t>
            </w:r>
          </w:p>
        </w:tc>
      </w:tr>
      <w:tr w:rsidR="00C07956" w:rsidRPr="00980ADB" w14:paraId="17CE062F" w14:textId="77777777" w:rsidTr="00DF5A9C">
        <w:trPr>
          <w:trHeight w:val="709"/>
        </w:trPr>
        <w:tc>
          <w:tcPr>
            <w:cnfStyle w:val="001000000000" w:firstRow="0" w:lastRow="0" w:firstColumn="1" w:lastColumn="0" w:oddVBand="0" w:evenVBand="0" w:oddHBand="0" w:evenHBand="0" w:firstRowFirstColumn="0" w:firstRowLastColumn="0" w:lastRowFirstColumn="0" w:lastRowLastColumn="0"/>
            <w:tcW w:w="3351" w:type="dxa"/>
            <w:vAlign w:val="center"/>
          </w:tcPr>
          <w:p w14:paraId="3DE10287" w14:textId="55CFE73B" w:rsidR="00EB003D" w:rsidRPr="00760AAC" w:rsidRDefault="00EB003D" w:rsidP="00DF5A9C">
            <w:pPr>
              <w:spacing w:before="60" w:after="60"/>
              <w:jc w:val="center"/>
              <w:rPr>
                <w:rFonts w:ascii="Calibri" w:hAnsi="Calibri" w:cs="Utsaah"/>
                <w:b w:val="0"/>
                <w:sz w:val="21"/>
                <w:szCs w:val="21"/>
              </w:rPr>
            </w:pPr>
            <w:r w:rsidRPr="00760AAC">
              <w:rPr>
                <w:rFonts w:ascii="Calibri" w:hAnsi="Calibri" w:cs="Utsaah"/>
                <w:sz w:val="21"/>
                <w:szCs w:val="21"/>
              </w:rPr>
              <w:t>Sequence of amino acids</w:t>
            </w:r>
          </w:p>
        </w:tc>
        <w:tc>
          <w:tcPr>
            <w:tcW w:w="3351" w:type="dxa"/>
            <w:vAlign w:val="center"/>
          </w:tcPr>
          <w:p w14:paraId="7C2AB7BA" w14:textId="10C56D9E"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Repetitive amino acid sequence</w:t>
            </w:r>
          </w:p>
        </w:tc>
        <w:tc>
          <w:tcPr>
            <w:tcW w:w="3351" w:type="dxa"/>
            <w:vAlign w:val="center"/>
          </w:tcPr>
          <w:p w14:paraId="0DD74DBD" w14:textId="010AF130"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Irregular amino acid sequence</w:t>
            </w:r>
          </w:p>
        </w:tc>
      </w:tr>
      <w:tr w:rsidR="00C07956" w:rsidRPr="00980ADB" w14:paraId="506CC9DC" w14:textId="77777777" w:rsidTr="00DF5A9C">
        <w:trPr>
          <w:trHeight w:val="709"/>
        </w:trPr>
        <w:tc>
          <w:tcPr>
            <w:cnfStyle w:val="001000000000" w:firstRow="0" w:lastRow="0" w:firstColumn="1" w:lastColumn="0" w:oddVBand="0" w:evenVBand="0" w:oddHBand="0" w:evenHBand="0" w:firstRowFirstColumn="0" w:firstRowLastColumn="0" w:lastRowFirstColumn="0" w:lastRowLastColumn="0"/>
            <w:tcW w:w="3351" w:type="dxa"/>
            <w:vAlign w:val="center"/>
          </w:tcPr>
          <w:p w14:paraId="11AB13EC" w14:textId="7888EFEF" w:rsidR="00EB003D" w:rsidRPr="00760AAC" w:rsidRDefault="00EB003D" w:rsidP="00DF5A9C">
            <w:pPr>
              <w:spacing w:before="60" w:after="60"/>
              <w:jc w:val="center"/>
              <w:rPr>
                <w:rFonts w:ascii="Calibri" w:hAnsi="Calibri" w:cs="Utsaah"/>
                <w:b w:val="0"/>
                <w:sz w:val="21"/>
                <w:szCs w:val="21"/>
              </w:rPr>
            </w:pPr>
            <w:r w:rsidRPr="00760AAC">
              <w:rPr>
                <w:rFonts w:ascii="Calibri" w:hAnsi="Calibri" w:cs="Utsaah"/>
                <w:sz w:val="21"/>
                <w:szCs w:val="21"/>
              </w:rPr>
              <w:t>Stability</w:t>
            </w:r>
          </w:p>
        </w:tc>
        <w:tc>
          <w:tcPr>
            <w:tcW w:w="3351" w:type="dxa"/>
            <w:vAlign w:val="center"/>
          </w:tcPr>
          <w:p w14:paraId="6B27F67C" w14:textId="01599088"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Less sensitive to changes in heat and pH</w:t>
            </w:r>
          </w:p>
        </w:tc>
        <w:tc>
          <w:tcPr>
            <w:tcW w:w="3351" w:type="dxa"/>
            <w:vAlign w:val="center"/>
          </w:tcPr>
          <w:p w14:paraId="7727E443" w14:textId="46BB1E64"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More sensitive to changes in heat and pH</w:t>
            </w:r>
          </w:p>
        </w:tc>
      </w:tr>
      <w:tr w:rsidR="00C07956" w:rsidRPr="00980ADB" w14:paraId="14F61D5E" w14:textId="77777777" w:rsidTr="00DF5A9C">
        <w:trPr>
          <w:trHeight w:val="709"/>
        </w:trPr>
        <w:tc>
          <w:tcPr>
            <w:cnfStyle w:val="001000000000" w:firstRow="0" w:lastRow="0" w:firstColumn="1" w:lastColumn="0" w:oddVBand="0" w:evenVBand="0" w:oddHBand="0" w:evenHBand="0" w:firstRowFirstColumn="0" w:firstRowLastColumn="0" w:lastRowFirstColumn="0" w:lastRowLastColumn="0"/>
            <w:tcW w:w="3351" w:type="dxa"/>
            <w:vAlign w:val="center"/>
          </w:tcPr>
          <w:p w14:paraId="2F7B53ED" w14:textId="40D167AE" w:rsidR="00EB003D" w:rsidRPr="00760AAC" w:rsidRDefault="00EB003D" w:rsidP="00DF5A9C">
            <w:pPr>
              <w:spacing w:before="60" w:after="60"/>
              <w:jc w:val="center"/>
              <w:rPr>
                <w:rFonts w:ascii="Calibri" w:hAnsi="Calibri" w:cs="Utsaah"/>
                <w:b w:val="0"/>
                <w:sz w:val="21"/>
                <w:szCs w:val="21"/>
              </w:rPr>
            </w:pPr>
            <w:r w:rsidRPr="00760AAC">
              <w:rPr>
                <w:rFonts w:ascii="Calibri" w:hAnsi="Calibri" w:cs="Utsaah"/>
                <w:sz w:val="21"/>
                <w:szCs w:val="21"/>
              </w:rPr>
              <w:t>Examples:</w:t>
            </w:r>
          </w:p>
        </w:tc>
        <w:tc>
          <w:tcPr>
            <w:tcW w:w="3351" w:type="dxa"/>
            <w:vAlign w:val="center"/>
          </w:tcPr>
          <w:p w14:paraId="294F7474" w14:textId="1C341B70"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Collagen, keratin</w:t>
            </w:r>
          </w:p>
        </w:tc>
        <w:tc>
          <w:tcPr>
            <w:tcW w:w="3351" w:type="dxa"/>
            <w:vAlign w:val="center"/>
          </w:tcPr>
          <w:p w14:paraId="6833594F" w14:textId="2E038A03" w:rsidR="00EB003D" w:rsidRPr="00760AAC" w:rsidRDefault="00EB003D" w:rsidP="00DF5A9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Hemoglobin, insulin, catalase</w:t>
            </w:r>
          </w:p>
        </w:tc>
      </w:tr>
    </w:tbl>
    <w:p w14:paraId="2F1EC1DB" w14:textId="0C873CE9" w:rsidR="00EB003D" w:rsidRPr="00980ADB" w:rsidRDefault="000B7548" w:rsidP="00EB003D">
      <w:pPr>
        <w:spacing w:before="120" w:after="120" w:line="276" w:lineRule="auto"/>
        <w:rPr>
          <w:rFonts w:ascii="Calibri" w:hAnsi="Calibri"/>
          <w:b/>
          <w:i/>
          <w:color w:val="95B3D7" w:themeColor="accent1" w:themeTint="99"/>
          <w:sz w:val="18"/>
          <w:szCs w:val="18"/>
        </w:rPr>
      </w:pPr>
      <w:r>
        <w:rPr>
          <w:rFonts w:ascii="Helvetica" w:hAnsi="Helvetica" w:cs="Helvetica"/>
          <w:noProof/>
        </w:rPr>
        <w:drawing>
          <wp:anchor distT="0" distB="0" distL="114300" distR="114300" simplePos="0" relativeHeight="251703296" behindDoc="0" locked="0" layoutInCell="1" allowOverlap="1" wp14:anchorId="36A1478B" wp14:editId="5BE88E74">
            <wp:simplePos x="0" y="0"/>
            <wp:positionH relativeFrom="column">
              <wp:posOffset>1268095</wp:posOffset>
            </wp:positionH>
            <wp:positionV relativeFrom="paragraph">
              <wp:posOffset>229870</wp:posOffset>
            </wp:positionV>
            <wp:extent cx="3731895" cy="1593850"/>
            <wp:effectExtent l="0" t="0" r="0" b="0"/>
            <wp:wrapTight wrapText="bothSides">
              <wp:wrapPolygon edited="0">
                <wp:start x="0" y="0"/>
                <wp:lineTo x="0" y="21342"/>
                <wp:lineTo x="21464" y="21342"/>
                <wp:lineTo x="214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189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0FE71" w14:textId="4C5FA69A" w:rsidR="00A53303" w:rsidRPr="00DF5A9C" w:rsidRDefault="00A53303" w:rsidP="00777A59">
      <w:pPr>
        <w:spacing w:before="120" w:after="120" w:line="276" w:lineRule="auto"/>
        <w:ind w:firstLine="708"/>
        <w:rPr>
          <w:rFonts w:ascii="Calibri" w:hAnsi="Calibri" w:cs="Utsaah"/>
          <w:color w:val="92CDDC" w:themeColor="accent5" w:themeTint="99"/>
        </w:rPr>
      </w:pPr>
      <w:r w:rsidRPr="00DF5A9C">
        <w:rPr>
          <w:rFonts w:ascii="Calibri" w:hAnsi="Calibri"/>
          <w:b/>
          <w:i/>
          <w:color w:val="92CDDC" w:themeColor="accent5" w:themeTint="99"/>
        </w:rPr>
        <w:t>Summary:</w:t>
      </w:r>
    </w:p>
    <w:p w14:paraId="796F9FC3" w14:textId="5BBE4D54" w:rsidR="00A53303" w:rsidRPr="00980ADB" w:rsidRDefault="00A53303" w:rsidP="005B4504">
      <w:pPr>
        <w:pStyle w:val="ListParagraph"/>
        <w:spacing w:before="120" w:after="120" w:line="276" w:lineRule="auto"/>
        <w:rPr>
          <w:rFonts w:ascii="Calibri" w:hAnsi="Calibri" w:cs="Utsaah"/>
          <w:sz w:val="18"/>
          <w:szCs w:val="18"/>
        </w:rPr>
      </w:pPr>
    </w:p>
    <w:p w14:paraId="61AC00B6" w14:textId="1503473C" w:rsidR="005B4504" w:rsidRDefault="005B4504" w:rsidP="005B4504">
      <w:pPr>
        <w:pStyle w:val="ListParagraph"/>
        <w:spacing w:before="120" w:after="120" w:line="276" w:lineRule="auto"/>
        <w:rPr>
          <w:rFonts w:ascii="Calibri" w:hAnsi="Calibri" w:cs="Utsaah"/>
          <w:sz w:val="18"/>
          <w:szCs w:val="18"/>
        </w:rPr>
      </w:pPr>
    </w:p>
    <w:p w14:paraId="2DCCBFAB" w14:textId="77777777" w:rsidR="00374E05" w:rsidRDefault="00374E05" w:rsidP="005B4504">
      <w:pPr>
        <w:pStyle w:val="ListParagraph"/>
        <w:spacing w:before="120" w:after="120" w:line="276" w:lineRule="auto"/>
        <w:rPr>
          <w:rFonts w:ascii="Calibri" w:hAnsi="Calibri" w:cs="Utsaah"/>
          <w:sz w:val="18"/>
          <w:szCs w:val="18"/>
        </w:rPr>
      </w:pPr>
    </w:p>
    <w:p w14:paraId="22E1C37D" w14:textId="77777777" w:rsidR="00374E05" w:rsidRDefault="00374E05" w:rsidP="005B4504">
      <w:pPr>
        <w:pStyle w:val="ListParagraph"/>
        <w:spacing w:before="120" w:after="120" w:line="276" w:lineRule="auto"/>
        <w:rPr>
          <w:rFonts w:ascii="Calibri" w:hAnsi="Calibri" w:cs="Utsaah"/>
          <w:sz w:val="18"/>
          <w:szCs w:val="18"/>
        </w:rPr>
      </w:pPr>
    </w:p>
    <w:p w14:paraId="4A154702" w14:textId="77777777" w:rsidR="00374E05" w:rsidRDefault="00374E05" w:rsidP="005B4504">
      <w:pPr>
        <w:pStyle w:val="ListParagraph"/>
        <w:spacing w:before="120" w:after="120" w:line="276" w:lineRule="auto"/>
        <w:rPr>
          <w:rFonts w:ascii="Calibri" w:hAnsi="Calibri" w:cs="Utsaah"/>
          <w:sz w:val="18"/>
          <w:szCs w:val="18"/>
        </w:rPr>
      </w:pPr>
    </w:p>
    <w:p w14:paraId="5E040A18" w14:textId="77777777" w:rsidR="005E7B92" w:rsidRPr="000B7548" w:rsidRDefault="005E7B92" w:rsidP="000B7548">
      <w:pPr>
        <w:spacing w:before="120" w:after="120" w:line="276" w:lineRule="auto"/>
        <w:rPr>
          <w:rFonts w:ascii="Calibri" w:hAnsi="Calibri" w:cs="Utsaah"/>
          <w:sz w:val="18"/>
          <w:szCs w:val="18"/>
        </w:rPr>
      </w:pPr>
    </w:p>
    <w:p w14:paraId="279ABD62" w14:textId="4CE1DDAE" w:rsidR="00C579FA" w:rsidRPr="00F4767B" w:rsidRDefault="001717B2"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lastRenderedPageBreak/>
        <w:t xml:space="preserve">Gel </w:t>
      </w:r>
      <w:r w:rsidR="00037427" w:rsidRPr="00F4767B">
        <w:rPr>
          <w:rFonts w:ascii="Calibri" w:hAnsi="Calibri"/>
          <w:color w:val="31849B" w:themeColor="accent5" w:themeShade="BF"/>
          <w:szCs w:val="24"/>
        </w:rPr>
        <w:t>Electrophoresis</w:t>
      </w:r>
    </w:p>
    <w:p w14:paraId="4FE31BDC" w14:textId="7F4A1D05" w:rsidR="00396CA3" w:rsidRPr="001D67E1" w:rsidRDefault="001D67E1" w:rsidP="00836DB3">
      <w:pPr>
        <w:pStyle w:val="ListParagraph"/>
        <w:numPr>
          <w:ilvl w:val="0"/>
          <w:numId w:val="1"/>
        </w:numPr>
        <w:spacing w:before="120" w:after="120" w:line="276" w:lineRule="auto"/>
        <w:rPr>
          <w:rFonts w:ascii="Calibri" w:hAnsi="Calibri" w:cs="Utsaah"/>
          <w:b/>
          <w:sz w:val="21"/>
          <w:szCs w:val="21"/>
        </w:rPr>
      </w:pPr>
      <w:r>
        <w:rPr>
          <w:rFonts w:ascii="Calibri" w:hAnsi="Calibri" w:cs="Utsaah"/>
          <w:b/>
          <w:sz w:val="21"/>
          <w:szCs w:val="21"/>
        </w:rPr>
        <w:t xml:space="preserve">Gel electrophoresis is </w:t>
      </w:r>
      <w:r w:rsidR="006D5FFF">
        <w:rPr>
          <w:rFonts w:ascii="Calibri" w:hAnsi="Calibri" w:cs="Utsaah"/>
          <w:b/>
          <w:sz w:val="21"/>
          <w:szCs w:val="21"/>
        </w:rPr>
        <w:t xml:space="preserve">technique </w:t>
      </w:r>
      <w:r>
        <w:rPr>
          <w:rFonts w:ascii="Calibri" w:hAnsi="Calibri" w:cs="Utsaah"/>
          <w:b/>
          <w:sz w:val="21"/>
          <w:szCs w:val="21"/>
        </w:rPr>
        <w:t xml:space="preserve">used to separate mixtures of DNA, RNA or proteins according to molecular size </w:t>
      </w:r>
    </w:p>
    <w:p w14:paraId="67F7A047" w14:textId="21CCC44C" w:rsidR="00EE5EDC" w:rsidRPr="00147564" w:rsidRDefault="00EE5EDC" w:rsidP="00836DB3">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The steps are as follows:</w:t>
      </w:r>
    </w:p>
    <w:p w14:paraId="25F3FB5F" w14:textId="7ECD83BE" w:rsidR="002C339C" w:rsidRPr="00C00D27" w:rsidRDefault="006715A4" w:rsidP="00012BD0">
      <w:pPr>
        <w:pStyle w:val="ListParagraph"/>
        <w:numPr>
          <w:ilvl w:val="0"/>
          <w:numId w:val="5"/>
        </w:numPr>
        <w:spacing w:before="120" w:after="120" w:line="276" w:lineRule="auto"/>
        <w:rPr>
          <w:rFonts w:ascii="Calibri" w:hAnsi="Calibri" w:cs="Utsaah"/>
          <w:sz w:val="21"/>
          <w:szCs w:val="21"/>
        </w:rPr>
      </w:pPr>
      <w:r>
        <w:rPr>
          <w:rFonts w:ascii="Calibri" w:hAnsi="Calibri" w:cs="Utsaah"/>
          <w:sz w:val="21"/>
          <w:szCs w:val="21"/>
        </w:rPr>
        <w:t xml:space="preserve">A solution of the sample is </w:t>
      </w:r>
      <w:r w:rsidR="00037427" w:rsidRPr="00C00D27">
        <w:rPr>
          <w:rFonts w:ascii="Calibri" w:hAnsi="Calibri" w:cs="Utsaah"/>
          <w:sz w:val="21"/>
          <w:szCs w:val="21"/>
        </w:rPr>
        <w:t>placed in</w:t>
      </w:r>
      <w:r w:rsidR="00E15BDC">
        <w:rPr>
          <w:rFonts w:ascii="Calibri" w:hAnsi="Calibri" w:cs="Utsaah"/>
          <w:sz w:val="21"/>
          <w:szCs w:val="21"/>
        </w:rPr>
        <w:t xml:space="preserve"> a </w:t>
      </w:r>
      <w:r w:rsidR="0003674A">
        <w:rPr>
          <w:rFonts w:ascii="Calibri" w:hAnsi="Calibri" w:cs="Utsaah"/>
          <w:sz w:val="21"/>
          <w:szCs w:val="21"/>
        </w:rPr>
        <w:t>well-cut</w:t>
      </w:r>
      <w:r w:rsidR="00E15BDC">
        <w:rPr>
          <w:rFonts w:ascii="Calibri" w:hAnsi="Calibri" w:cs="Utsaah"/>
          <w:sz w:val="21"/>
          <w:szCs w:val="21"/>
        </w:rPr>
        <w:t xml:space="preserve"> block of </w:t>
      </w:r>
      <w:r w:rsidR="00037427" w:rsidRPr="00C00D27">
        <w:rPr>
          <w:rFonts w:ascii="Calibri" w:hAnsi="Calibri" w:cs="Utsaah"/>
          <w:sz w:val="21"/>
          <w:szCs w:val="21"/>
        </w:rPr>
        <w:t>special gel</w:t>
      </w:r>
    </w:p>
    <w:p w14:paraId="07F75512" w14:textId="205DFB48" w:rsidR="00395F8F" w:rsidRDefault="00037427" w:rsidP="00012BD0">
      <w:pPr>
        <w:pStyle w:val="ListParagraph"/>
        <w:numPr>
          <w:ilvl w:val="0"/>
          <w:numId w:val="5"/>
        </w:numPr>
        <w:spacing w:before="120" w:after="120" w:line="276" w:lineRule="auto"/>
        <w:rPr>
          <w:rFonts w:ascii="Calibri" w:hAnsi="Calibri" w:cs="Utsaah"/>
          <w:sz w:val="21"/>
          <w:szCs w:val="21"/>
        </w:rPr>
      </w:pPr>
      <w:r w:rsidRPr="00395F8F">
        <w:rPr>
          <w:rFonts w:ascii="Calibri" w:hAnsi="Calibri" w:cs="Utsaah"/>
          <w:sz w:val="21"/>
          <w:szCs w:val="21"/>
        </w:rPr>
        <w:t>Positive and negative electrodes are connected to opposite ends of the</w:t>
      </w:r>
      <w:r w:rsidR="00BC4CB6">
        <w:rPr>
          <w:rFonts w:ascii="Calibri" w:hAnsi="Calibri" w:cs="Utsaah"/>
          <w:sz w:val="21"/>
          <w:szCs w:val="21"/>
        </w:rPr>
        <w:t xml:space="preserve"> gel, causing the ions</w:t>
      </w:r>
      <w:r w:rsidRPr="00395F8F">
        <w:rPr>
          <w:rFonts w:ascii="Calibri" w:hAnsi="Calibri" w:cs="Utsaah"/>
          <w:sz w:val="21"/>
          <w:szCs w:val="21"/>
        </w:rPr>
        <w:t xml:space="preserve"> in the sample to migrate towards the oppositely charged </w:t>
      </w:r>
      <w:r w:rsidR="006715A4">
        <w:rPr>
          <w:rFonts w:ascii="Calibri" w:hAnsi="Calibri" w:cs="Utsaah"/>
          <w:sz w:val="21"/>
          <w:szCs w:val="21"/>
        </w:rPr>
        <w:t>electrode</w:t>
      </w:r>
    </w:p>
    <w:p w14:paraId="2B1D1387" w14:textId="3687504F" w:rsidR="003D5A4C" w:rsidRPr="00395F8F" w:rsidRDefault="003D5A4C" w:rsidP="00012BD0">
      <w:pPr>
        <w:pStyle w:val="ListParagraph"/>
        <w:numPr>
          <w:ilvl w:val="0"/>
          <w:numId w:val="5"/>
        </w:numPr>
        <w:spacing w:before="120" w:after="120" w:line="276" w:lineRule="auto"/>
        <w:rPr>
          <w:rFonts w:ascii="Calibri" w:hAnsi="Calibri" w:cs="Utsaah"/>
          <w:sz w:val="21"/>
          <w:szCs w:val="21"/>
        </w:rPr>
      </w:pPr>
      <w:r w:rsidRPr="00395F8F">
        <w:rPr>
          <w:rFonts w:ascii="Calibri" w:hAnsi="Calibri" w:cs="Utsaah"/>
          <w:sz w:val="21"/>
          <w:szCs w:val="21"/>
        </w:rPr>
        <w:t>When connected to a circuit, the amino acids move according to their electrical charge</w:t>
      </w:r>
    </w:p>
    <w:p w14:paraId="1D75BECD" w14:textId="517EB816" w:rsidR="00734C65" w:rsidRPr="00734C65" w:rsidRDefault="00EE5EDC" w:rsidP="00734C65">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As previously mentioned, gel electrophoresis involves an electrical field. This field is applied such that one end of the gel has a positive charge and the other end has a negative charge. Because DNA and RNA are negatively charged molecules, they will be pulled towards the positively charged end of the gel</w:t>
      </w:r>
    </w:p>
    <w:p w14:paraId="5CE01F73" w14:textId="12D49A02" w:rsidR="00EE5EDC" w:rsidRPr="00734C65" w:rsidRDefault="00CE7CF1" w:rsidP="003D5A4C">
      <w:pPr>
        <w:pStyle w:val="ListParagraph"/>
        <w:numPr>
          <w:ilvl w:val="0"/>
          <w:numId w:val="1"/>
        </w:numPr>
        <w:spacing w:before="120" w:after="120" w:line="276" w:lineRule="auto"/>
        <w:rPr>
          <w:rFonts w:ascii="Calibri" w:hAnsi="Calibri" w:cs="Utsaah"/>
          <w:b/>
          <w:sz w:val="21"/>
          <w:szCs w:val="21"/>
        </w:rPr>
      </w:pPr>
      <w:r>
        <w:rPr>
          <w:noProof/>
        </w:rPr>
        <w:drawing>
          <wp:anchor distT="0" distB="0" distL="114300" distR="114300" simplePos="0" relativeHeight="251756544" behindDoc="0" locked="0" layoutInCell="1" allowOverlap="1" wp14:anchorId="3427B044" wp14:editId="611F6DD4">
            <wp:simplePos x="0" y="0"/>
            <wp:positionH relativeFrom="column">
              <wp:posOffset>5005070</wp:posOffset>
            </wp:positionH>
            <wp:positionV relativeFrom="paragraph">
              <wp:posOffset>158115</wp:posOffset>
            </wp:positionV>
            <wp:extent cx="2394585" cy="1711325"/>
            <wp:effectExtent l="0" t="0" r="0" b="0"/>
            <wp:wrapTight wrapText="bothSides">
              <wp:wrapPolygon edited="0">
                <wp:start x="0" y="0"/>
                <wp:lineTo x="0" y="21159"/>
                <wp:lineTo x="21308" y="21159"/>
                <wp:lineTo x="2130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458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EDC">
        <w:rPr>
          <w:rFonts w:ascii="Calibri" w:hAnsi="Calibri" w:cs="Utsaah"/>
          <w:sz w:val="21"/>
          <w:szCs w:val="21"/>
        </w:rPr>
        <w:t xml:space="preserve">However, proteins are not negatively charged, </w:t>
      </w:r>
      <w:r w:rsidR="00734C65">
        <w:rPr>
          <w:rFonts w:ascii="Calibri" w:hAnsi="Calibri" w:cs="Utsaah"/>
          <w:sz w:val="21"/>
          <w:szCs w:val="21"/>
        </w:rPr>
        <w:t>thus they must be mixed in a detergent called sodium dodecyl sulfate</w:t>
      </w:r>
    </w:p>
    <w:p w14:paraId="0569119E" w14:textId="0922B05D" w:rsidR="00734C65" w:rsidRPr="00734C65" w:rsidRDefault="00734C65" w:rsidP="003D5A4C">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After the DNA, RNA or protein molecules have been separated using gel electrophoresis, bands representing molecules of different sizes can be detected</w:t>
      </w:r>
    </w:p>
    <w:p w14:paraId="019AA5FF" w14:textId="6ED4E860" w:rsidR="00734C65" w:rsidRPr="00760AAC" w:rsidRDefault="00734C65" w:rsidP="00734C65">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The separated components are made visible by using various methods including</w:t>
      </w:r>
    </w:p>
    <w:p w14:paraId="24DED4F8" w14:textId="3A9A5D87" w:rsidR="00734C65" w:rsidRPr="00760AAC" w:rsidRDefault="00734C65" w:rsidP="00734C65">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Adding a dye that binds to them and fluoresces (glows) in UV light</w:t>
      </w:r>
    </w:p>
    <w:p w14:paraId="139D03D1" w14:textId="5F8E70DE" w:rsidR="00734C65" w:rsidRPr="00760AAC" w:rsidRDefault="00734C65" w:rsidP="00734C65">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Adding radioactive probes that bind to them; the radiation is then used to expose a photographic plate</w:t>
      </w:r>
    </w:p>
    <w:p w14:paraId="09A8201D" w14:textId="319E84A6" w:rsidR="00734C65" w:rsidRDefault="00734C65" w:rsidP="00734C65">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Shining lasers onto fragments that have a fluorescent dye incorporated into their structure</w:t>
      </w:r>
    </w:p>
    <w:p w14:paraId="0DC550E2" w14:textId="49BC0E9A" w:rsidR="00CE7CF1" w:rsidRPr="00F4767B" w:rsidRDefault="00CE7CF1" w:rsidP="00CE7CF1">
      <w:pPr>
        <w:pStyle w:val="heading"/>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 xml:space="preserve">Paper </w:t>
      </w:r>
      <w:r w:rsidRPr="00F4767B">
        <w:rPr>
          <w:rFonts w:ascii="Calibri" w:hAnsi="Calibri"/>
          <w:color w:val="31849B" w:themeColor="accent5" w:themeShade="BF"/>
          <w:szCs w:val="24"/>
        </w:rPr>
        <w:t>Electrophoresis</w:t>
      </w:r>
    </w:p>
    <w:p w14:paraId="65BCB309" w14:textId="47104CD2" w:rsidR="00CE7CF1" w:rsidRPr="001D67E1" w:rsidRDefault="00A21F29" w:rsidP="00CE7CF1">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Paper electrophoresis is similar to gel electrophoresis, but instead the mixture is placed on the middle of a paper</w:t>
      </w:r>
      <w:r w:rsidR="00CE7CF1">
        <w:rPr>
          <w:rFonts w:ascii="Calibri" w:hAnsi="Calibri" w:cs="Utsaah"/>
          <w:b/>
          <w:sz w:val="21"/>
          <w:szCs w:val="21"/>
        </w:rPr>
        <w:t xml:space="preserve"> </w:t>
      </w:r>
    </w:p>
    <w:p w14:paraId="0873F1E1" w14:textId="0F01469D" w:rsidR="007051A9" w:rsidRDefault="00A21F29" w:rsidP="007051A9">
      <w:pPr>
        <w:spacing w:before="120" w:after="120" w:line="276" w:lineRule="auto"/>
        <w:rPr>
          <w:rFonts w:ascii="Calibri" w:hAnsi="Calibri" w:cs="Utsaah"/>
          <w:sz w:val="21"/>
          <w:szCs w:val="21"/>
        </w:rPr>
      </w:pPr>
      <w:r w:rsidRPr="00956987">
        <w:rPr>
          <w:rFonts w:ascii="Utsaah" w:hAnsi="Utsaah" w:cs="Utsaah"/>
          <w:noProof/>
          <w:sz w:val="21"/>
          <w:szCs w:val="21"/>
        </w:rPr>
        <w:drawing>
          <wp:anchor distT="0" distB="0" distL="114300" distR="114300" simplePos="0" relativeHeight="251735040" behindDoc="0" locked="0" layoutInCell="1" allowOverlap="1" wp14:anchorId="41E38973" wp14:editId="153FC6EE">
            <wp:simplePos x="0" y="0"/>
            <wp:positionH relativeFrom="column">
              <wp:posOffset>2638425</wp:posOffset>
            </wp:positionH>
            <wp:positionV relativeFrom="paragraph">
              <wp:posOffset>86360</wp:posOffset>
            </wp:positionV>
            <wp:extent cx="2812415" cy="1325245"/>
            <wp:effectExtent l="0" t="0" r="0" b="0"/>
            <wp:wrapTight wrapText="bothSides">
              <wp:wrapPolygon edited="0">
                <wp:start x="0" y="0"/>
                <wp:lineTo x="0" y="21114"/>
                <wp:lineTo x="21459" y="21114"/>
                <wp:lineTo x="21459" y="0"/>
                <wp:lineTo x="0" y="0"/>
              </wp:wrapPolygon>
            </wp:wrapTight>
            <wp:docPr id="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2415" cy="13252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18E9FE2" w14:textId="17D8E519" w:rsidR="00734C65" w:rsidRDefault="00734C65" w:rsidP="00734C65">
      <w:pPr>
        <w:spacing w:before="120" w:after="120" w:line="276" w:lineRule="auto"/>
        <w:rPr>
          <w:rFonts w:ascii="Calibri" w:hAnsi="Calibri" w:cs="Utsaah"/>
          <w:sz w:val="21"/>
          <w:szCs w:val="21"/>
        </w:rPr>
      </w:pPr>
    </w:p>
    <w:p w14:paraId="1069EBE9" w14:textId="77777777" w:rsidR="00A21F29" w:rsidRDefault="00A21F29" w:rsidP="00734C65">
      <w:pPr>
        <w:spacing w:before="120" w:after="120" w:line="276" w:lineRule="auto"/>
        <w:rPr>
          <w:rFonts w:ascii="Calibri" w:hAnsi="Calibri" w:cs="Utsaah"/>
          <w:sz w:val="21"/>
          <w:szCs w:val="21"/>
        </w:rPr>
      </w:pPr>
    </w:p>
    <w:p w14:paraId="300F727E" w14:textId="77777777" w:rsidR="00A21F29" w:rsidRDefault="00A21F29" w:rsidP="00734C65">
      <w:pPr>
        <w:spacing w:before="120" w:after="120" w:line="276" w:lineRule="auto"/>
        <w:rPr>
          <w:rFonts w:ascii="Calibri" w:hAnsi="Calibri" w:cs="Utsaah"/>
          <w:sz w:val="21"/>
          <w:szCs w:val="21"/>
        </w:rPr>
      </w:pPr>
    </w:p>
    <w:p w14:paraId="4F605057" w14:textId="77777777" w:rsidR="00567E28" w:rsidRDefault="00567E28" w:rsidP="00734C65">
      <w:pPr>
        <w:spacing w:before="120" w:after="120" w:line="276" w:lineRule="auto"/>
        <w:rPr>
          <w:rFonts w:ascii="Calibri" w:hAnsi="Calibri" w:cs="Utsaah"/>
          <w:b/>
          <w:sz w:val="21"/>
          <w:szCs w:val="21"/>
        </w:rPr>
      </w:pPr>
    </w:p>
    <w:p w14:paraId="47985C12" w14:textId="635CBDF9" w:rsidR="00734C65" w:rsidRPr="00734C65" w:rsidRDefault="00734C65" w:rsidP="00734C65">
      <w:pPr>
        <w:spacing w:before="120" w:after="120" w:line="276" w:lineRule="auto"/>
        <w:rPr>
          <w:rFonts w:ascii="Calibri" w:hAnsi="Calibri" w:cs="Utsaah"/>
          <w:b/>
          <w:sz w:val="21"/>
          <w:szCs w:val="21"/>
        </w:rPr>
      </w:pPr>
    </w:p>
    <w:p w14:paraId="32F4E056" w14:textId="77777777" w:rsidR="003D5A4C" w:rsidRDefault="003D5A4C" w:rsidP="003D5A4C">
      <w:pPr>
        <w:pStyle w:val="ListParagraph"/>
        <w:numPr>
          <w:ilvl w:val="0"/>
          <w:numId w:val="1"/>
        </w:numPr>
        <w:spacing w:before="120" w:after="120" w:line="276" w:lineRule="auto"/>
        <w:rPr>
          <w:rFonts w:ascii="Calibri" w:hAnsi="Calibri" w:cs="Utsaah"/>
          <w:b/>
          <w:sz w:val="21"/>
          <w:szCs w:val="21"/>
        </w:rPr>
      </w:pPr>
      <w:r>
        <w:rPr>
          <w:rFonts w:ascii="Calibri" w:hAnsi="Calibri" w:cs="Utsaah"/>
          <w:b/>
          <w:sz w:val="21"/>
          <w:szCs w:val="21"/>
        </w:rPr>
        <w:t>When the pH is equal to their isoelectric point, amino acids will not move as they carry no net charge</w:t>
      </w:r>
    </w:p>
    <w:p w14:paraId="61078B10" w14:textId="2DDD3A3C" w:rsidR="003D5A4C" w:rsidRPr="00956987" w:rsidRDefault="003D5A4C" w:rsidP="003D5A4C">
      <w:pPr>
        <w:pStyle w:val="ListParagraph"/>
        <w:numPr>
          <w:ilvl w:val="0"/>
          <w:numId w:val="1"/>
        </w:numPr>
        <w:spacing w:before="120" w:after="120" w:line="276" w:lineRule="auto"/>
        <w:rPr>
          <w:rFonts w:ascii="Calibri" w:hAnsi="Calibri" w:cs="Utsaah"/>
          <w:sz w:val="21"/>
          <w:szCs w:val="21"/>
        </w:rPr>
      </w:pPr>
      <w:r w:rsidRPr="00956987">
        <w:rPr>
          <w:rFonts w:ascii="Calibri" w:hAnsi="Calibri" w:cs="Utsaah"/>
          <w:sz w:val="21"/>
          <w:szCs w:val="21"/>
        </w:rPr>
        <w:t xml:space="preserve">An amino acid is </w:t>
      </w:r>
      <w:r w:rsidRPr="00956987">
        <w:rPr>
          <w:rFonts w:ascii="Calibri" w:hAnsi="Calibri" w:cs="Utsaah"/>
          <w:sz w:val="21"/>
          <w:szCs w:val="21"/>
          <w:u w:val="single"/>
        </w:rPr>
        <w:t xml:space="preserve">negatively charged when it’s isoelectric point is below the </w:t>
      </w:r>
      <w:proofErr w:type="gramStart"/>
      <w:r w:rsidRPr="00956987">
        <w:rPr>
          <w:rFonts w:ascii="Calibri" w:hAnsi="Calibri" w:cs="Utsaah"/>
          <w:sz w:val="21"/>
          <w:szCs w:val="21"/>
          <w:u w:val="single"/>
        </w:rPr>
        <w:t>pH</w:t>
      </w:r>
      <w:r w:rsidR="00A94DD4" w:rsidRPr="00956987">
        <w:rPr>
          <w:rFonts w:ascii="Calibri" w:hAnsi="Calibri" w:cs="Utsaah"/>
          <w:sz w:val="21"/>
          <w:szCs w:val="21"/>
        </w:rPr>
        <w:t>,</w:t>
      </w:r>
      <w:proofErr w:type="gramEnd"/>
      <w:r w:rsidR="00A94DD4" w:rsidRPr="00956987">
        <w:rPr>
          <w:rFonts w:ascii="Calibri" w:hAnsi="Calibri" w:cs="Utsaah"/>
          <w:sz w:val="21"/>
          <w:szCs w:val="21"/>
        </w:rPr>
        <w:t xml:space="preserve"> therefore the amino acids exist as anions and move to the </w:t>
      </w:r>
      <w:r w:rsidR="001C14A5" w:rsidRPr="00956987">
        <w:rPr>
          <w:rFonts w:ascii="Calibri" w:hAnsi="Calibri" w:cs="Utsaah"/>
          <w:sz w:val="21"/>
          <w:szCs w:val="21"/>
        </w:rPr>
        <w:t>positive charged size (generally the anode)</w:t>
      </w:r>
    </w:p>
    <w:p w14:paraId="63AF48E2" w14:textId="2AF5D2F6" w:rsidR="00A21F29" w:rsidRPr="00567E28" w:rsidRDefault="003D5A4C" w:rsidP="00A21F29">
      <w:pPr>
        <w:pStyle w:val="ListParagraph"/>
        <w:numPr>
          <w:ilvl w:val="0"/>
          <w:numId w:val="1"/>
        </w:numPr>
        <w:spacing w:before="120" w:after="120" w:line="276" w:lineRule="auto"/>
        <w:rPr>
          <w:rFonts w:ascii="Calibri" w:hAnsi="Calibri" w:cs="Utsaah"/>
          <w:sz w:val="21"/>
          <w:szCs w:val="21"/>
        </w:rPr>
      </w:pPr>
      <w:r w:rsidRPr="00956987">
        <w:rPr>
          <w:rFonts w:ascii="Calibri" w:hAnsi="Calibri" w:cs="Utsaah"/>
          <w:sz w:val="21"/>
          <w:szCs w:val="21"/>
        </w:rPr>
        <w:t xml:space="preserve">An amino acid is </w:t>
      </w:r>
      <w:r w:rsidRPr="00956987">
        <w:rPr>
          <w:rFonts w:ascii="Calibri" w:hAnsi="Calibri" w:cs="Utsaah"/>
          <w:sz w:val="21"/>
          <w:szCs w:val="21"/>
          <w:u w:val="single"/>
        </w:rPr>
        <w:t xml:space="preserve">positively charged when it’s isoelectric point is above the </w:t>
      </w:r>
      <w:proofErr w:type="gramStart"/>
      <w:r w:rsidRPr="00956987">
        <w:rPr>
          <w:rFonts w:ascii="Calibri" w:hAnsi="Calibri" w:cs="Utsaah"/>
          <w:sz w:val="21"/>
          <w:szCs w:val="21"/>
          <w:u w:val="single"/>
        </w:rPr>
        <w:t>pH</w:t>
      </w:r>
      <w:r w:rsidR="00A94DD4" w:rsidRPr="00956987">
        <w:rPr>
          <w:rFonts w:ascii="Calibri" w:hAnsi="Calibri" w:cs="Utsaah"/>
          <w:sz w:val="21"/>
          <w:szCs w:val="21"/>
        </w:rPr>
        <w:t>,</w:t>
      </w:r>
      <w:proofErr w:type="gramEnd"/>
      <w:r w:rsidR="00A94DD4" w:rsidRPr="00956987">
        <w:rPr>
          <w:rFonts w:ascii="Calibri" w:hAnsi="Calibri" w:cs="Utsaah"/>
          <w:sz w:val="21"/>
          <w:szCs w:val="21"/>
        </w:rPr>
        <w:t xml:space="preserve"> therefore the amino acids exist as cations and move to the </w:t>
      </w:r>
      <w:r w:rsidR="001C14A5" w:rsidRPr="00956987">
        <w:rPr>
          <w:rFonts w:ascii="Calibri" w:hAnsi="Calibri" w:cs="Utsaah"/>
          <w:sz w:val="21"/>
          <w:szCs w:val="21"/>
        </w:rPr>
        <w:t>negative charged size (generally the cathode)</w:t>
      </w:r>
    </w:p>
    <w:p w14:paraId="5102C158" w14:textId="26553C28" w:rsidR="00396CA3" w:rsidRPr="00F4767B" w:rsidRDefault="00FD2A5F"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Paper chromatography</w:t>
      </w:r>
    </w:p>
    <w:p w14:paraId="137D5B13" w14:textId="34108317" w:rsidR="00396CA3" w:rsidRPr="004A6C31" w:rsidRDefault="00FD2A5F" w:rsidP="00836DB3">
      <w:pPr>
        <w:pStyle w:val="ListParagraph"/>
        <w:numPr>
          <w:ilvl w:val="0"/>
          <w:numId w:val="1"/>
        </w:numPr>
        <w:spacing w:before="120" w:after="120" w:line="276" w:lineRule="auto"/>
        <w:rPr>
          <w:rFonts w:ascii="Calibri" w:hAnsi="Calibri" w:cs="Utsaah"/>
          <w:b/>
          <w:sz w:val="21"/>
          <w:szCs w:val="21"/>
        </w:rPr>
      </w:pPr>
      <w:r w:rsidRPr="004A6C31">
        <w:rPr>
          <w:rFonts w:ascii="Calibri" w:hAnsi="Calibri" w:cs="Utsaah"/>
          <w:b/>
          <w:sz w:val="21"/>
          <w:szCs w:val="21"/>
        </w:rPr>
        <w:t>Paper chromatography</w:t>
      </w:r>
      <w:r w:rsidR="001043AD" w:rsidRPr="004A6C31">
        <w:rPr>
          <w:rFonts w:ascii="Calibri" w:hAnsi="Calibri" w:cs="Utsaah"/>
          <w:b/>
          <w:sz w:val="21"/>
          <w:szCs w:val="21"/>
        </w:rPr>
        <w:t xml:space="preserve"> can also be used to separate a mixture of amino acids</w:t>
      </w:r>
    </w:p>
    <w:p w14:paraId="0C647AF5" w14:textId="40DB8B52" w:rsidR="00314BF5" w:rsidRDefault="00314BF5" w:rsidP="00836DB3">
      <w:pPr>
        <w:pStyle w:val="ListParagraph"/>
        <w:numPr>
          <w:ilvl w:val="0"/>
          <w:numId w:val="1"/>
        </w:numPr>
        <w:spacing w:before="120" w:after="120" w:line="276" w:lineRule="auto"/>
        <w:rPr>
          <w:rFonts w:ascii="Calibri" w:hAnsi="Calibri" w:cs="Utsaah"/>
          <w:sz w:val="21"/>
          <w:szCs w:val="21"/>
        </w:rPr>
      </w:pPr>
      <w:r w:rsidRPr="00314BF5">
        <w:rPr>
          <w:rFonts w:ascii="Calibri" w:hAnsi="Calibri" w:cs="Utsaah"/>
          <w:sz w:val="21"/>
          <w:szCs w:val="21"/>
        </w:rPr>
        <w:t>The amino acids all differ in their ability to dissolve in the solvent (the mobile phase) and also in their ability to bind to the stationary phase. Therefore, they will move up at different rates and reach different heights. Ninhydrin is often used as locating agent to make the spots visible</w:t>
      </w:r>
    </w:p>
    <w:p w14:paraId="4A9C2D14" w14:textId="05CDBD15" w:rsidR="001043AD" w:rsidRDefault="00567E28" w:rsidP="00836DB3">
      <w:pPr>
        <w:pStyle w:val="ListParagraph"/>
        <w:numPr>
          <w:ilvl w:val="0"/>
          <w:numId w:val="1"/>
        </w:numPr>
        <w:spacing w:before="120" w:after="120" w:line="276" w:lineRule="auto"/>
        <w:rPr>
          <w:rFonts w:ascii="Calibri" w:hAnsi="Calibri" w:cs="Utsaah"/>
          <w:sz w:val="21"/>
          <w:szCs w:val="21"/>
        </w:rPr>
      </w:pPr>
      <w:r w:rsidRPr="00F4767B">
        <w:rPr>
          <w:rFonts w:ascii="Utsaah" w:hAnsi="Utsaah" w:cs="Utsaah"/>
          <w:noProof/>
          <w:color w:val="31849B" w:themeColor="accent5" w:themeShade="BF"/>
          <w:sz w:val="21"/>
          <w:szCs w:val="21"/>
        </w:rPr>
        <w:drawing>
          <wp:anchor distT="0" distB="0" distL="114300" distR="114300" simplePos="0" relativeHeight="251693056" behindDoc="0" locked="0" layoutInCell="1" allowOverlap="1" wp14:anchorId="5DD8F7B9" wp14:editId="7E4842C3">
            <wp:simplePos x="0" y="0"/>
            <wp:positionH relativeFrom="column">
              <wp:posOffset>5003165</wp:posOffset>
            </wp:positionH>
            <wp:positionV relativeFrom="paragraph">
              <wp:posOffset>0</wp:posOffset>
            </wp:positionV>
            <wp:extent cx="2397760" cy="1388110"/>
            <wp:effectExtent l="0" t="0" r="0" b="0"/>
            <wp:wrapTight wrapText="bothSides">
              <wp:wrapPolygon edited="0">
                <wp:start x="0" y="0"/>
                <wp:lineTo x="0" y="21343"/>
                <wp:lineTo x="21280" y="21343"/>
                <wp:lineTo x="21280" y="0"/>
                <wp:lineTo x="0" y="0"/>
              </wp:wrapPolygon>
            </wp:wrapTight>
            <wp:docPr id="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7760" cy="1388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043AD" w:rsidRPr="00760AAC">
        <w:rPr>
          <w:rFonts w:ascii="Calibri" w:hAnsi="Calibri" w:cs="Utsaah"/>
          <w:sz w:val="21"/>
          <w:szCs w:val="21"/>
        </w:rPr>
        <w:t>The amino acids can now be identified by comparing the R</w:t>
      </w:r>
      <w:r w:rsidR="001043AD" w:rsidRPr="00760AAC">
        <w:rPr>
          <w:rFonts w:ascii="Calibri" w:hAnsi="Calibri" w:cs="Utsaah"/>
          <w:sz w:val="21"/>
          <w:szCs w:val="21"/>
          <w:vertAlign w:val="subscript"/>
        </w:rPr>
        <w:t>f</w:t>
      </w:r>
      <w:r w:rsidR="001043AD" w:rsidRPr="00760AAC">
        <w:rPr>
          <w:rFonts w:ascii="Calibri" w:hAnsi="Calibri" w:cs="Utsaah"/>
          <w:sz w:val="21"/>
          <w:szCs w:val="21"/>
        </w:rPr>
        <w:t xml:space="preserve"> values or to pure samples run under the same conditions</w:t>
      </w:r>
    </w:p>
    <w:p w14:paraId="5C2D5E67" w14:textId="5622F293" w:rsidR="00AD64BA" w:rsidRPr="00AD64BA" w:rsidRDefault="001043AD" w:rsidP="00AD64BA">
      <w:pPr>
        <w:pStyle w:val="ListParagraph"/>
        <w:numPr>
          <w:ilvl w:val="0"/>
          <w:numId w:val="1"/>
        </w:numPr>
        <w:spacing w:before="120" w:after="120" w:line="276" w:lineRule="auto"/>
        <w:rPr>
          <w:rFonts w:ascii="Calibri" w:eastAsiaTheme="minorEastAsia" w:hAnsi="Calibri" w:cs="Utsaah"/>
          <w:sz w:val="21"/>
          <w:szCs w:val="21"/>
        </w:rPr>
      </w:pPr>
      <w:r w:rsidRPr="004A6C31">
        <w:rPr>
          <w:rFonts w:ascii="Calibri" w:hAnsi="Calibri" w:cs="Utsaah"/>
          <w:b/>
          <w:sz w:val="21"/>
          <w:szCs w:val="21"/>
        </w:rPr>
        <w:t>The R</w:t>
      </w:r>
      <w:r w:rsidRPr="004A6C31">
        <w:rPr>
          <w:rFonts w:ascii="Calibri" w:hAnsi="Calibri" w:cs="Utsaah"/>
          <w:b/>
          <w:sz w:val="21"/>
          <w:szCs w:val="21"/>
          <w:vertAlign w:val="subscript"/>
        </w:rPr>
        <w:t>f</w:t>
      </w:r>
      <w:r w:rsidRPr="004A6C31">
        <w:rPr>
          <w:rFonts w:ascii="Calibri" w:hAnsi="Calibri" w:cs="Utsaah"/>
          <w:b/>
          <w:sz w:val="21"/>
          <w:szCs w:val="21"/>
        </w:rPr>
        <w:t xml:space="preserve"> values can be determined with the formula</w:t>
      </w:r>
      <w:r w:rsidRPr="00760AAC">
        <w:rPr>
          <w:rFonts w:ascii="Calibri" w:hAnsi="Calibri" w:cs="Utsaah"/>
          <w:sz w:val="21"/>
          <w:szCs w:val="21"/>
        </w:rPr>
        <w:t xml:space="preserve">: </w:t>
      </w:r>
    </w:p>
    <w:p w14:paraId="2BA23B50" w14:textId="75AF2BB9" w:rsidR="006F4DED" w:rsidRDefault="00CA1283" w:rsidP="00AD64BA">
      <w:pPr>
        <w:pStyle w:val="ListParagraph"/>
        <w:spacing w:before="120" w:after="120" w:line="276" w:lineRule="auto"/>
        <w:rPr>
          <w:rFonts w:ascii="Calibri" w:eastAsiaTheme="minorEastAsia" w:hAnsi="Calibri" w:cs="Utsaah"/>
          <w:sz w:val="21"/>
          <w:szCs w:val="21"/>
        </w:rPr>
      </w:pPr>
      <m:oMathPara>
        <m:oMath>
          <m:sSub>
            <m:sSubPr>
              <m:ctrlPr>
                <w:rPr>
                  <w:rFonts w:ascii="Cambria Math" w:hAnsi="Cambria Math" w:cs="Utsaah"/>
                  <w:i/>
                  <w:sz w:val="21"/>
                  <w:szCs w:val="21"/>
                </w:rPr>
              </m:ctrlPr>
            </m:sSubPr>
            <m:e>
              <m:r>
                <w:rPr>
                  <w:rFonts w:ascii="Cambria Math" w:hAnsi="Cambria Math" w:cs="Utsaah"/>
                  <w:sz w:val="21"/>
                  <w:szCs w:val="21"/>
                </w:rPr>
                <m:t>R</m:t>
              </m:r>
            </m:e>
            <m:sub>
              <m:r>
                <w:rPr>
                  <w:rFonts w:ascii="Cambria Math" w:hAnsi="Cambria Math" w:cs="Utsaah"/>
                  <w:sz w:val="21"/>
                  <w:szCs w:val="21"/>
                </w:rPr>
                <m:t>f</m:t>
              </m:r>
            </m:sub>
          </m:sSub>
          <m:r>
            <w:rPr>
              <w:rFonts w:ascii="Cambria Math" w:hAnsi="Cambria Math" w:cs="Utsaah"/>
              <w:sz w:val="21"/>
              <w:szCs w:val="21"/>
            </w:rPr>
            <m:t>=</m:t>
          </m:r>
          <m:f>
            <m:fPr>
              <m:ctrlPr>
                <w:rPr>
                  <w:rFonts w:ascii="Cambria Math" w:hAnsi="Cambria Math" w:cs="Utsaah"/>
                  <w:i/>
                  <w:sz w:val="21"/>
                  <w:szCs w:val="21"/>
                </w:rPr>
              </m:ctrlPr>
            </m:fPr>
            <m:num>
              <m:r>
                <w:rPr>
                  <w:rFonts w:ascii="Cambria Math" w:hAnsi="Cambria Math" w:cs="Utsaah"/>
                  <w:sz w:val="21"/>
                  <w:szCs w:val="21"/>
                </w:rPr>
                <m:t>distance moved from origin by amino acid</m:t>
              </m:r>
            </m:num>
            <m:den>
              <m:r>
                <w:rPr>
                  <w:rFonts w:ascii="Cambria Math" w:hAnsi="Cambria Math" w:cs="Utsaah"/>
                  <w:sz w:val="21"/>
                  <w:szCs w:val="21"/>
                </w:rPr>
                <m:t>distance moved by solvent from origin</m:t>
              </m:r>
            </m:den>
          </m:f>
        </m:oMath>
      </m:oMathPara>
    </w:p>
    <w:p w14:paraId="1383308A" w14:textId="39D39FAE" w:rsidR="00A235ED" w:rsidRDefault="00A235ED" w:rsidP="007C05BB">
      <w:pPr>
        <w:pStyle w:val="ListParagraph"/>
        <w:numPr>
          <w:ilvl w:val="0"/>
          <w:numId w:val="1"/>
        </w:numPr>
        <w:spacing w:before="120" w:after="120" w:line="276" w:lineRule="auto"/>
        <w:rPr>
          <w:rFonts w:ascii="Calibri" w:eastAsiaTheme="minorEastAsia" w:hAnsi="Calibri" w:cs="Utsaah"/>
          <w:sz w:val="21"/>
          <w:szCs w:val="21"/>
        </w:rPr>
      </w:pPr>
      <w:r>
        <w:rPr>
          <w:rFonts w:ascii="Calibri" w:eastAsiaTheme="minorEastAsia" w:hAnsi="Calibri" w:cs="Utsaah"/>
          <w:sz w:val="21"/>
          <w:szCs w:val="21"/>
        </w:rPr>
        <w:t>R</w:t>
      </w:r>
      <w:r>
        <w:rPr>
          <w:rFonts w:ascii="Calibri" w:eastAsiaTheme="minorEastAsia" w:hAnsi="Calibri" w:cs="Utsaah"/>
          <w:sz w:val="21"/>
          <w:szCs w:val="21"/>
          <w:vertAlign w:val="subscript"/>
        </w:rPr>
        <w:t>f</w:t>
      </w:r>
      <w:r>
        <w:rPr>
          <w:rFonts w:ascii="Calibri" w:eastAsiaTheme="minorEastAsia" w:hAnsi="Calibri" w:cs="Utsaah"/>
          <w:sz w:val="21"/>
          <w:szCs w:val="21"/>
        </w:rPr>
        <w:t xml:space="preserve"> is </w:t>
      </w:r>
      <w:r w:rsidR="0052652D">
        <w:rPr>
          <w:rFonts w:ascii="Calibri" w:eastAsiaTheme="minorEastAsia" w:hAnsi="Calibri" w:cs="Utsaah"/>
          <w:sz w:val="21"/>
          <w:szCs w:val="21"/>
        </w:rPr>
        <w:t>always l</w:t>
      </w:r>
      <w:r>
        <w:rPr>
          <w:rFonts w:ascii="Calibri" w:eastAsiaTheme="minorEastAsia" w:hAnsi="Calibri" w:cs="Utsaah"/>
          <w:sz w:val="21"/>
          <w:szCs w:val="21"/>
        </w:rPr>
        <w:t>ess than or equal to 1 and has no units</w:t>
      </w:r>
    </w:p>
    <w:p w14:paraId="3EECA78F" w14:textId="77777777" w:rsidR="006D0051" w:rsidRPr="006D0051" w:rsidRDefault="006D0051" w:rsidP="006D0051">
      <w:pPr>
        <w:spacing w:before="120" w:after="120" w:line="276" w:lineRule="auto"/>
        <w:rPr>
          <w:rFonts w:ascii="Calibri" w:eastAsiaTheme="minorEastAsia" w:hAnsi="Calibri" w:cs="Utsaah"/>
          <w:sz w:val="21"/>
          <w:szCs w:val="21"/>
        </w:rPr>
      </w:pPr>
    </w:p>
    <w:p w14:paraId="7210F247" w14:textId="77777777" w:rsidR="00D73283" w:rsidRPr="00F4767B" w:rsidRDefault="00D73283" w:rsidP="00D73283">
      <w:pPr>
        <w:pStyle w:val="heading"/>
        <w:spacing w:before="240" w:after="0" w:line="276" w:lineRule="auto"/>
        <w:ind w:firstLine="360"/>
        <w:rPr>
          <w:rFonts w:ascii="Calibri" w:hAnsi="Calibri"/>
          <w:color w:val="31849B" w:themeColor="accent5" w:themeShade="BF"/>
          <w:szCs w:val="24"/>
        </w:rPr>
      </w:pPr>
      <w:r w:rsidRPr="00D433FD">
        <w:rPr>
          <w:rFonts w:ascii="Calibri" w:hAnsi="Calibri" w:cs="Utsaah"/>
          <w:noProof/>
          <w:sz w:val="21"/>
          <w:szCs w:val="21"/>
        </w:rPr>
        <w:lastRenderedPageBreak/>
        <w:drawing>
          <wp:anchor distT="0" distB="0" distL="114300" distR="114300" simplePos="0" relativeHeight="251762688" behindDoc="0" locked="0" layoutInCell="1" allowOverlap="1" wp14:anchorId="33C5FF96" wp14:editId="4DEAED5D">
            <wp:simplePos x="0" y="0"/>
            <wp:positionH relativeFrom="column">
              <wp:posOffset>4695825</wp:posOffset>
            </wp:positionH>
            <wp:positionV relativeFrom="paragraph">
              <wp:posOffset>144145</wp:posOffset>
            </wp:positionV>
            <wp:extent cx="2742565" cy="1591945"/>
            <wp:effectExtent l="0" t="0" r="0" b="0"/>
            <wp:wrapTight wrapText="bothSides">
              <wp:wrapPolygon edited="0">
                <wp:start x="0" y="0"/>
                <wp:lineTo x="0" y="21367"/>
                <wp:lineTo x="21405" y="21367"/>
                <wp:lineTo x="214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2565" cy="1591945"/>
                    </a:xfrm>
                    <a:prstGeom prst="rect">
                      <a:avLst/>
                    </a:prstGeom>
                  </pic:spPr>
                </pic:pic>
              </a:graphicData>
            </a:graphic>
            <wp14:sizeRelH relativeFrom="page">
              <wp14:pctWidth>0</wp14:pctWidth>
            </wp14:sizeRelH>
            <wp14:sizeRelV relativeFrom="page">
              <wp14:pctHeight>0</wp14:pctHeight>
            </wp14:sizeRelV>
          </wp:anchor>
        </w:drawing>
      </w:r>
      <w:r w:rsidRPr="00F4767B">
        <w:rPr>
          <w:rFonts w:ascii="Calibri" w:hAnsi="Calibri"/>
          <w:color w:val="31849B" w:themeColor="accent5" w:themeShade="BF"/>
          <w:szCs w:val="24"/>
        </w:rPr>
        <w:t>Enzymes</w:t>
      </w:r>
    </w:p>
    <w:p w14:paraId="0F2B7A11" w14:textId="77777777" w:rsidR="00D73283" w:rsidRPr="004F3793" w:rsidRDefault="00D73283" w:rsidP="00012BD0">
      <w:pPr>
        <w:pStyle w:val="ListParagraph"/>
        <w:numPr>
          <w:ilvl w:val="0"/>
          <w:numId w:val="22"/>
        </w:numPr>
        <w:spacing w:before="120" w:after="120" w:line="276" w:lineRule="auto"/>
        <w:rPr>
          <w:rFonts w:ascii="Calibri" w:hAnsi="Calibri" w:cs="Utsaah"/>
          <w:b/>
          <w:sz w:val="21"/>
          <w:szCs w:val="21"/>
        </w:rPr>
      </w:pPr>
      <w:r w:rsidRPr="004F3793">
        <w:rPr>
          <w:rFonts w:ascii="Calibri" w:hAnsi="Calibri" w:cs="Utsaah"/>
          <w:b/>
          <w:sz w:val="21"/>
          <w:szCs w:val="21"/>
        </w:rPr>
        <w:t>Enzymes are</w:t>
      </w:r>
      <w:r>
        <w:rPr>
          <w:rFonts w:ascii="Calibri" w:hAnsi="Calibri" w:cs="Utsaah"/>
          <w:b/>
          <w:sz w:val="21"/>
          <w:szCs w:val="21"/>
        </w:rPr>
        <w:t xml:space="preserve"> globular</w:t>
      </w:r>
      <w:r w:rsidRPr="004F3793">
        <w:rPr>
          <w:rFonts w:ascii="Calibri" w:hAnsi="Calibri" w:cs="Utsaah"/>
          <w:b/>
          <w:sz w:val="21"/>
          <w:szCs w:val="21"/>
        </w:rPr>
        <w:t xml:space="preserve"> proteins that act as biological catalysts, increasing reaction rates of biological processes without being used up in the process</w:t>
      </w:r>
    </w:p>
    <w:p w14:paraId="11F6A3CA" w14:textId="77777777" w:rsidR="00D73283" w:rsidRPr="00760AAC" w:rsidRDefault="00D73283" w:rsidP="00012BD0">
      <w:pPr>
        <w:pStyle w:val="ListParagraph"/>
        <w:numPr>
          <w:ilvl w:val="0"/>
          <w:numId w:val="22"/>
        </w:numPr>
        <w:spacing w:before="120" w:after="120" w:line="276" w:lineRule="auto"/>
        <w:rPr>
          <w:rFonts w:ascii="Calibri" w:hAnsi="Calibri" w:cs="Utsaah"/>
          <w:sz w:val="21"/>
          <w:szCs w:val="21"/>
        </w:rPr>
      </w:pPr>
      <w:r w:rsidRPr="00760AAC">
        <w:rPr>
          <w:rFonts w:ascii="Calibri" w:hAnsi="Calibri" w:cs="Utsaah"/>
          <w:sz w:val="21"/>
          <w:szCs w:val="21"/>
        </w:rPr>
        <w:t>Enzymes control the manufacture of complex substances, such as skin and blood as well as the breaking down of chemicals to provide energy</w:t>
      </w:r>
    </w:p>
    <w:p w14:paraId="3DF6260B" w14:textId="77777777" w:rsidR="00D73283" w:rsidRPr="00760AAC" w:rsidRDefault="00D73283" w:rsidP="00012BD0">
      <w:pPr>
        <w:pStyle w:val="ListParagraph"/>
        <w:numPr>
          <w:ilvl w:val="0"/>
          <w:numId w:val="22"/>
        </w:numPr>
        <w:spacing w:before="120" w:after="120" w:line="276" w:lineRule="auto"/>
        <w:rPr>
          <w:rFonts w:ascii="Calibri" w:hAnsi="Calibri" w:cs="Utsaah"/>
          <w:sz w:val="21"/>
          <w:szCs w:val="21"/>
        </w:rPr>
      </w:pPr>
      <w:r w:rsidRPr="00760AAC">
        <w:rPr>
          <w:rFonts w:ascii="Calibri" w:hAnsi="Calibri" w:cs="Utsaah"/>
          <w:sz w:val="21"/>
          <w:szCs w:val="21"/>
        </w:rPr>
        <w:t>Compared with inorganic catalysts enzymes:</w:t>
      </w:r>
    </w:p>
    <w:p w14:paraId="271E4D8A" w14:textId="77777777" w:rsidR="00D73283" w:rsidRPr="00760AAC" w:rsidRDefault="00D73283" w:rsidP="00D7328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Produce</w:t>
      </w:r>
      <w:r w:rsidRPr="00760AAC">
        <w:rPr>
          <w:rFonts w:ascii="Calibri" w:hAnsi="Calibri" w:cs="Utsaah"/>
          <w:sz w:val="21"/>
          <w:szCs w:val="21"/>
        </w:rPr>
        <w:t xml:space="preserve"> much faster reaction rates</w:t>
      </w:r>
    </w:p>
    <w:p w14:paraId="50915CEE" w14:textId="77777777" w:rsidR="00D73283" w:rsidRPr="00760AAC" w:rsidRDefault="00D73283" w:rsidP="00D7328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O</w:t>
      </w:r>
      <w:r w:rsidRPr="00760AAC">
        <w:rPr>
          <w:rFonts w:ascii="Calibri" w:hAnsi="Calibri" w:cs="Utsaah"/>
          <w:sz w:val="21"/>
          <w:szCs w:val="21"/>
        </w:rPr>
        <w:t>perate under much milder conditions</w:t>
      </w:r>
    </w:p>
    <w:p w14:paraId="73A70055" w14:textId="77777777" w:rsidR="00D73283" w:rsidRPr="009E40A6" w:rsidRDefault="00D73283" w:rsidP="00D73283">
      <w:pPr>
        <w:pStyle w:val="ListParagraph"/>
        <w:numPr>
          <w:ilvl w:val="1"/>
          <w:numId w:val="1"/>
        </w:numPr>
        <w:spacing w:before="120" w:after="120" w:line="276" w:lineRule="auto"/>
        <w:rPr>
          <w:rFonts w:ascii="Calibri" w:hAnsi="Calibri" w:cs="Utsaah"/>
          <w:sz w:val="21"/>
          <w:szCs w:val="21"/>
        </w:rPr>
      </w:pPr>
      <w:r w:rsidRPr="009E40A6">
        <w:rPr>
          <w:rFonts w:ascii="Calibri" w:hAnsi="Calibri" w:cs="Utsaah"/>
          <w:sz w:val="21"/>
          <w:szCs w:val="21"/>
        </w:rPr>
        <w:t>More sensitive and selective</w:t>
      </w:r>
    </w:p>
    <w:p w14:paraId="5C9F96EE" w14:textId="77777777" w:rsidR="00D73283" w:rsidRPr="009E40A6" w:rsidRDefault="00D73283" w:rsidP="00D7328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Can become</w:t>
      </w:r>
      <w:r w:rsidRPr="009E40A6">
        <w:rPr>
          <w:rFonts w:ascii="Calibri" w:hAnsi="Calibri" w:cs="Utsaah"/>
          <w:sz w:val="21"/>
          <w:szCs w:val="21"/>
        </w:rPr>
        <w:t xml:space="preserve"> denatured at high temperatures</w:t>
      </w:r>
    </w:p>
    <w:p w14:paraId="716E207E" w14:textId="77777777" w:rsidR="00D73283" w:rsidRDefault="00D73283" w:rsidP="00012BD0">
      <w:pPr>
        <w:pStyle w:val="ListParagraph"/>
        <w:numPr>
          <w:ilvl w:val="0"/>
          <w:numId w:val="23"/>
        </w:numPr>
        <w:spacing w:before="120" w:after="120" w:line="276" w:lineRule="auto"/>
        <w:rPr>
          <w:rFonts w:ascii="Calibri" w:hAnsi="Calibri" w:cs="Utsaah"/>
          <w:sz w:val="21"/>
          <w:szCs w:val="21"/>
        </w:rPr>
      </w:pPr>
      <w:r w:rsidRPr="00760AAC">
        <w:rPr>
          <w:rFonts w:ascii="Calibri" w:hAnsi="Calibri" w:cs="Utsaah"/>
          <w:sz w:val="21"/>
          <w:szCs w:val="21"/>
        </w:rPr>
        <w:t>The active site of an enzyme is usually a flexible hollow or cavity within the molecule</w:t>
      </w:r>
    </w:p>
    <w:p w14:paraId="28E18187" w14:textId="77777777" w:rsidR="00D73283" w:rsidRPr="000F42D9" w:rsidRDefault="00D73283" w:rsidP="00012BD0">
      <w:pPr>
        <w:pStyle w:val="ListParagraph"/>
        <w:numPr>
          <w:ilvl w:val="0"/>
          <w:numId w:val="23"/>
        </w:numPr>
        <w:spacing w:before="120" w:after="120" w:line="276" w:lineRule="auto"/>
        <w:rPr>
          <w:rFonts w:ascii="Calibri" w:hAnsi="Calibri" w:cs="Utsaah"/>
          <w:b/>
          <w:sz w:val="21"/>
          <w:szCs w:val="21"/>
        </w:rPr>
      </w:pPr>
      <w:r w:rsidRPr="00900DF3">
        <w:rPr>
          <w:rFonts w:ascii="Calibri" w:hAnsi="Calibri" w:cs="Utsaah"/>
          <w:b/>
          <w:sz w:val="21"/>
          <w:szCs w:val="21"/>
        </w:rPr>
        <w:t>The induced-fit model is a theory that says the active site will change shape to enfold a substrate molecule</w:t>
      </w:r>
    </w:p>
    <w:p w14:paraId="6E32E657" w14:textId="77777777" w:rsidR="00D73283" w:rsidRPr="00760AAC" w:rsidRDefault="00D73283" w:rsidP="00012BD0">
      <w:pPr>
        <w:pStyle w:val="ListParagraph"/>
        <w:numPr>
          <w:ilvl w:val="0"/>
          <w:numId w:val="23"/>
        </w:numPr>
        <w:spacing w:before="120" w:after="120" w:line="276" w:lineRule="auto"/>
        <w:rPr>
          <w:rFonts w:ascii="Calibri" w:hAnsi="Calibri" w:cs="Utsaah"/>
          <w:sz w:val="21"/>
          <w:szCs w:val="21"/>
        </w:rPr>
      </w:pPr>
      <w:r w:rsidRPr="00760AAC">
        <w:rPr>
          <w:rFonts w:ascii="Helvetica" w:hAnsi="Helvetica" w:cs="Helvetica"/>
          <w:noProof/>
          <w:sz w:val="21"/>
          <w:szCs w:val="21"/>
        </w:rPr>
        <w:drawing>
          <wp:anchor distT="0" distB="0" distL="114300" distR="114300" simplePos="0" relativeHeight="251758592" behindDoc="0" locked="0" layoutInCell="1" allowOverlap="1" wp14:anchorId="48A0FAC0" wp14:editId="62C07C27">
            <wp:simplePos x="0" y="0"/>
            <wp:positionH relativeFrom="column">
              <wp:posOffset>4388485</wp:posOffset>
            </wp:positionH>
            <wp:positionV relativeFrom="paragraph">
              <wp:posOffset>234315</wp:posOffset>
            </wp:positionV>
            <wp:extent cx="2884170" cy="1162050"/>
            <wp:effectExtent l="0" t="0" r="0" b="0"/>
            <wp:wrapTight wrapText="bothSides">
              <wp:wrapPolygon edited="0">
                <wp:start x="0" y="0"/>
                <wp:lineTo x="0" y="21246"/>
                <wp:lineTo x="21495" y="21246"/>
                <wp:lineTo x="2149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417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AC">
        <w:rPr>
          <w:rFonts w:ascii="Calibri" w:hAnsi="Calibri" w:cs="Utsaah"/>
          <w:sz w:val="21"/>
          <w:szCs w:val="21"/>
        </w:rPr>
        <w:t>A reactant molecule, known as the substrate is maneuvered into the site and it is there at the surface of the enzyme that the reaction takes place</w:t>
      </w:r>
    </w:p>
    <w:p w14:paraId="31BB90B1" w14:textId="77777777" w:rsidR="00D73283" w:rsidRPr="00760AAC" w:rsidRDefault="00D73283" w:rsidP="00012BD0">
      <w:pPr>
        <w:pStyle w:val="ListParagraph"/>
        <w:numPr>
          <w:ilvl w:val="0"/>
          <w:numId w:val="2"/>
        </w:numPr>
        <w:spacing w:before="120" w:after="120" w:line="276" w:lineRule="auto"/>
        <w:rPr>
          <w:rFonts w:ascii="Calibri" w:hAnsi="Calibri" w:cs="Utsaah"/>
          <w:sz w:val="21"/>
          <w:szCs w:val="21"/>
        </w:rPr>
      </w:pPr>
      <w:r w:rsidRPr="00760AAC">
        <w:rPr>
          <w:rFonts w:ascii="Calibri" w:hAnsi="Calibri" w:cs="Utsaah"/>
          <w:sz w:val="21"/>
          <w:szCs w:val="21"/>
        </w:rPr>
        <w:t>The reactant (substrate) enters the active site</w:t>
      </w:r>
    </w:p>
    <w:p w14:paraId="03AA9E29" w14:textId="1C6E5A6B" w:rsidR="00D73283" w:rsidRPr="00760AAC" w:rsidRDefault="00D73283" w:rsidP="00012BD0">
      <w:pPr>
        <w:pStyle w:val="ListParagraph"/>
        <w:numPr>
          <w:ilvl w:val="0"/>
          <w:numId w:val="2"/>
        </w:numPr>
        <w:spacing w:before="120" w:after="120" w:line="276" w:lineRule="auto"/>
        <w:rPr>
          <w:rFonts w:ascii="Calibri" w:hAnsi="Calibri" w:cs="Utsaah"/>
          <w:sz w:val="21"/>
          <w:szCs w:val="21"/>
        </w:rPr>
      </w:pPr>
      <w:r w:rsidRPr="00760AAC">
        <w:rPr>
          <w:rFonts w:ascii="Calibri" w:hAnsi="Calibri" w:cs="Utsaah"/>
          <w:sz w:val="21"/>
          <w:szCs w:val="21"/>
        </w:rPr>
        <w:t>Bonds formed between the en</w:t>
      </w:r>
      <w:r w:rsidR="00AC3E5A">
        <w:rPr>
          <w:rFonts w:ascii="Calibri" w:hAnsi="Calibri" w:cs="Utsaah"/>
          <w:sz w:val="21"/>
          <w:szCs w:val="21"/>
        </w:rPr>
        <w:t xml:space="preserve">zyme and substrate weaken </w:t>
      </w:r>
      <w:r w:rsidRPr="00760AAC">
        <w:rPr>
          <w:rFonts w:ascii="Calibri" w:hAnsi="Calibri" w:cs="Utsaah"/>
          <w:sz w:val="21"/>
          <w:szCs w:val="21"/>
        </w:rPr>
        <w:t>lowering the reaction</w:t>
      </w:r>
      <w:r w:rsidRPr="00760AAC">
        <w:rPr>
          <w:rFonts w:ascii="Helvetica" w:eastAsia="Helvetica" w:hAnsi="Helvetica" w:cs="Helvetica"/>
          <w:sz w:val="21"/>
          <w:szCs w:val="21"/>
        </w:rPr>
        <w:t>’</w:t>
      </w:r>
      <w:r w:rsidRPr="00760AAC">
        <w:rPr>
          <w:rFonts w:ascii="Calibri" w:hAnsi="Calibri" w:cs="Utsaah"/>
          <w:sz w:val="21"/>
          <w:szCs w:val="21"/>
        </w:rPr>
        <w:t>s activation energy</w:t>
      </w:r>
    </w:p>
    <w:p w14:paraId="438245CA" w14:textId="77777777" w:rsidR="00D73283" w:rsidRPr="00760AAC" w:rsidRDefault="00D73283" w:rsidP="00012BD0">
      <w:pPr>
        <w:pStyle w:val="ListParagraph"/>
        <w:numPr>
          <w:ilvl w:val="0"/>
          <w:numId w:val="2"/>
        </w:numPr>
        <w:spacing w:before="120" w:after="120" w:line="276" w:lineRule="auto"/>
        <w:rPr>
          <w:rFonts w:ascii="Calibri" w:hAnsi="Calibri" w:cs="Utsaah"/>
          <w:sz w:val="21"/>
          <w:szCs w:val="21"/>
        </w:rPr>
      </w:pPr>
      <w:r w:rsidRPr="00760AAC">
        <w:rPr>
          <w:rFonts w:ascii="Calibri" w:hAnsi="Calibri" w:cs="Utsaah"/>
          <w:sz w:val="21"/>
          <w:szCs w:val="21"/>
        </w:rPr>
        <w:t>The substrate breaks or rearranges into new products and these products are released</w:t>
      </w:r>
    </w:p>
    <w:p w14:paraId="77BC2761" w14:textId="77777777" w:rsidR="00D73283" w:rsidRPr="00760AAC" w:rsidRDefault="00D73283" w:rsidP="00012BD0">
      <w:pPr>
        <w:pStyle w:val="ListParagraph"/>
        <w:numPr>
          <w:ilvl w:val="0"/>
          <w:numId w:val="24"/>
        </w:numPr>
        <w:spacing w:before="120" w:after="120" w:line="276" w:lineRule="auto"/>
        <w:rPr>
          <w:rFonts w:ascii="Calibri" w:hAnsi="Calibri" w:cs="Utsaah"/>
          <w:sz w:val="21"/>
          <w:szCs w:val="21"/>
        </w:rPr>
      </w:pPr>
      <w:r w:rsidRPr="00760AAC">
        <w:rPr>
          <w:rFonts w:ascii="Calibri" w:hAnsi="Calibri" w:cs="Utsaah"/>
          <w:sz w:val="21"/>
          <w:szCs w:val="21"/>
        </w:rPr>
        <w:t>The selectivity of enzymes is one of their most important features</w:t>
      </w:r>
    </w:p>
    <w:p w14:paraId="083F9BA5" w14:textId="1F334476" w:rsidR="00D73283" w:rsidRPr="00D57A63" w:rsidRDefault="006178F3" w:rsidP="00012BD0">
      <w:pPr>
        <w:pStyle w:val="ListParagraph"/>
        <w:numPr>
          <w:ilvl w:val="0"/>
          <w:numId w:val="24"/>
        </w:numPr>
        <w:spacing w:before="120" w:after="120" w:line="276" w:lineRule="auto"/>
        <w:rPr>
          <w:rFonts w:ascii="Calibri" w:hAnsi="Calibri" w:cs="Utsaah"/>
          <w:b/>
          <w:sz w:val="21"/>
          <w:szCs w:val="21"/>
        </w:rPr>
      </w:pPr>
      <w:r w:rsidRPr="00D57A63">
        <w:rPr>
          <w:rFonts w:ascii="Calibri" w:hAnsi="Calibri" w:cs="Utsaah"/>
          <w:b/>
          <w:noProof/>
          <w:sz w:val="21"/>
          <w:szCs w:val="21"/>
        </w:rPr>
        <w:drawing>
          <wp:anchor distT="0" distB="0" distL="114300" distR="114300" simplePos="0" relativeHeight="251759616" behindDoc="0" locked="0" layoutInCell="1" allowOverlap="1" wp14:anchorId="0D67CD4C" wp14:editId="699143A1">
            <wp:simplePos x="0" y="0"/>
            <wp:positionH relativeFrom="column">
              <wp:posOffset>4844415</wp:posOffset>
            </wp:positionH>
            <wp:positionV relativeFrom="paragraph">
              <wp:posOffset>290830</wp:posOffset>
            </wp:positionV>
            <wp:extent cx="1090930" cy="911225"/>
            <wp:effectExtent l="0" t="0" r="0" b="0"/>
            <wp:wrapTight wrapText="bothSides">
              <wp:wrapPolygon edited="0">
                <wp:start x="0" y="0"/>
                <wp:lineTo x="0" y="21073"/>
                <wp:lineTo x="21122" y="21073"/>
                <wp:lineTo x="2112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0930" cy="911225"/>
                    </a:xfrm>
                    <a:prstGeom prst="rect">
                      <a:avLst/>
                    </a:prstGeom>
                  </pic:spPr>
                </pic:pic>
              </a:graphicData>
            </a:graphic>
            <wp14:sizeRelH relativeFrom="page">
              <wp14:pctWidth>0</wp14:pctWidth>
            </wp14:sizeRelH>
            <wp14:sizeRelV relativeFrom="page">
              <wp14:pctHeight>0</wp14:pctHeight>
            </wp14:sizeRelV>
          </wp:anchor>
        </w:drawing>
      </w:r>
      <w:r w:rsidRPr="00760AAC">
        <w:rPr>
          <w:rFonts w:ascii="Calibri" w:hAnsi="Calibri" w:cs="Utsaah"/>
          <w:noProof/>
          <w:sz w:val="21"/>
          <w:szCs w:val="21"/>
        </w:rPr>
        <w:drawing>
          <wp:anchor distT="0" distB="0" distL="114300" distR="114300" simplePos="0" relativeHeight="251760640" behindDoc="0" locked="0" layoutInCell="1" allowOverlap="1" wp14:anchorId="212A9824" wp14:editId="055A057D">
            <wp:simplePos x="0" y="0"/>
            <wp:positionH relativeFrom="column">
              <wp:posOffset>5611495</wp:posOffset>
            </wp:positionH>
            <wp:positionV relativeFrom="paragraph">
              <wp:posOffset>636270</wp:posOffset>
            </wp:positionV>
            <wp:extent cx="611505" cy="121920"/>
            <wp:effectExtent l="0" t="0" r="0" b="0"/>
            <wp:wrapTight wrapText="bothSides">
              <wp:wrapPolygon edited="0">
                <wp:start x="0" y="0"/>
                <wp:lineTo x="0" y="18000"/>
                <wp:lineTo x="20636" y="18000"/>
                <wp:lineTo x="206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611505" cy="121920"/>
                    </a:xfrm>
                    <a:prstGeom prst="rect">
                      <a:avLst/>
                    </a:prstGeom>
                  </pic:spPr>
                </pic:pic>
              </a:graphicData>
            </a:graphic>
            <wp14:sizeRelH relativeFrom="page">
              <wp14:pctWidth>0</wp14:pctWidth>
            </wp14:sizeRelH>
            <wp14:sizeRelV relativeFrom="page">
              <wp14:pctHeight>0</wp14:pctHeight>
            </wp14:sizeRelV>
          </wp:anchor>
        </w:drawing>
      </w:r>
      <w:r w:rsidR="00D73283">
        <w:rPr>
          <w:rFonts w:ascii="Calibri" w:hAnsi="Calibri" w:cs="Utsaah"/>
          <w:b/>
          <w:noProof/>
          <w:sz w:val="21"/>
          <w:szCs w:val="21"/>
        </w:rPr>
        <w:t>It happens</w:t>
      </w:r>
      <w:r w:rsidR="00D73283" w:rsidRPr="00D57A63">
        <w:rPr>
          <w:rFonts w:ascii="Calibri" w:hAnsi="Calibri" w:cs="Utsaah"/>
          <w:b/>
          <w:sz w:val="21"/>
          <w:szCs w:val="21"/>
        </w:rPr>
        <w:t xml:space="preserve"> because the shape and functional groups in the active site of the enzyme allow it to bind only with certain substrates</w:t>
      </w:r>
      <w:r w:rsidR="00FD07AA">
        <w:rPr>
          <w:rFonts w:ascii="Calibri" w:hAnsi="Calibri" w:cs="Utsaah"/>
          <w:sz w:val="21"/>
          <w:szCs w:val="21"/>
        </w:rPr>
        <w:t>. This is known as the Key and Lock model</w:t>
      </w:r>
      <w:r w:rsidR="00803F5C">
        <w:rPr>
          <w:rFonts w:ascii="Calibri" w:hAnsi="Calibri" w:cs="Utsaah"/>
          <w:sz w:val="21"/>
          <w:szCs w:val="21"/>
        </w:rPr>
        <w:t xml:space="preserve"> (however it is outdated)</w:t>
      </w:r>
    </w:p>
    <w:p w14:paraId="0B42AF88" w14:textId="7B338984" w:rsidR="00D73283" w:rsidRPr="00760AAC" w:rsidRDefault="00D73283" w:rsidP="00012BD0">
      <w:pPr>
        <w:pStyle w:val="ListParagraph"/>
        <w:numPr>
          <w:ilvl w:val="0"/>
          <w:numId w:val="24"/>
        </w:numPr>
        <w:spacing w:before="120" w:after="120" w:line="276" w:lineRule="auto"/>
        <w:rPr>
          <w:rFonts w:ascii="Calibri" w:hAnsi="Calibri" w:cs="Utsaah"/>
          <w:sz w:val="21"/>
          <w:szCs w:val="21"/>
        </w:rPr>
      </w:pPr>
      <w:r w:rsidRPr="00760AAC">
        <w:rPr>
          <w:rFonts w:ascii="Calibri" w:hAnsi="Calibri" w:cs="Utsaah"/>
          <w:sz w:val="21"/>
          <w:szCs w:val="21"/>
        </w:rPr>
        <w:t>4 types of active site and substrate interaction</w:t>
      </w:r>
    </w:p>
    <w:p w14:paraId="76E5758D" w14:textId="0E6B4F0A" w:rsidR="00FD07AA" w:rsidRPr="00760AAC" w:rsidRDefault="00FD07AA" w:rsidP="00FD07AA">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H</w:t>
      </w:r>
      <w:r w:rsidRPr="00760AAC">
        <w:rPr>
          <w:rFonts w:ascii="Calibri" w:hAnsi="Calibri" w:cs="Utsaah"/>
          <w:sz w:val="21"/>
          <w:szCs w:val="21"/>
        </w:rPr>
        <w:t>ydrogen bonding</w:t>
      </w:r>
    </w:p>
    <w:p w14:paraId="1854BCCA" w14:textId="26FD8FC4" w:rsidR="00D73283" w:rsidRPr="00760AAC" w:rsidRDefault="00D73283" w:rsidP="00D7328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I</w:t>
      </w:r>
      <w:r w:rsidRPr="00760AAC">
        <w:rPr>
          <w:rFonts w:ascii="Calibri" w:hAnsi="Calibri" w:cs="Utsaah"/>
          <w:sz w:val="21"/>
          <w:szCs w:val="21"/>
        </w:rPr>
        <w:t>onic interactions</w:t>
      </w:r>
    </w:p>
    <w:p w14:paraId="4A999ED0" w14:textId="77777777" w:rsidR="00D73283" w:rsidRPr="00760AAC" w:rsidRDefault="00D73283" w:rsidP="00D73283">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I</w:t>
      </w:r>
      <w:r w:rsidRPr="00760AAC">
        <w:rPr>
          <w:rFonts w:ascii="Calibri" w:hAnsi="Calibri" w:cs="Utsaah"/>
          <w:sz w:val="21"/>
          <w:szCs w:val="21"/>
        </w:rPr>
        <w:t>on-dipole</w:t>
      </w:r>
    </w:p>
    <w:p w14:paraId="026E7B97" w14:textId="43A44F52" w:rsidR="00D73283" w:rsidRPr="001428C8" w:rsidRDefault="00D73283" w:rsidP="00D73283">
      <w:pPr>
        <w:pStyle w:val="ListParagraph"/>
        <w:numPr>
          <w:ilvl w:val="1"/>
          <w:numId w:val="1"/>
        </w:numPr>
        <w:spacing w:before="120" w:after="120" w:line="276" w:lineRule="auto"/>
        <w:rPr>
          <w:rFonts w:ascii="Calibri" w:hAnsi="Calibri" w:cs="Utsaah"/>
          <w:sz w:val="18"/>
          <w:szCs w:val="18"/>
        </w:rPr>
      </w:pPr>
      <w:r>
        <w:rPr>
          <w:rFonts w:ascii="Calibri" w:hAnsi="Calibri" w:cs="Utsaah"/>
          <w:sz w:val="21"/>
          <w:szCs w:val="21"/>
        </w:rPr>
        <w:t>D</w:t>
      </w:r>
      <w:r w:rsidRPr="00760AAC">
        <w:rPr>
          <w:rFonts w:ascii="Calibri" w:hAnsi="Calibri" w:cs="Utsaah"/>
          <w:sz w:val="21"/>
          <w:szCs w:val="21"/>
        </w:rPr>
        <w:t xml:space="preserve">ispersion force </w:t>
      </w:r>
    </w:p>
    <w:p w14:paraId="63880427" w14:textId="77777777" w:rsidR="00D73283" w:rsidRPr="001428C8" w:rsidRDefault="00D73283" w:rsidP="00012BD0">
      <w:pPr>
        <w:pStyle w:val="ListParagraph"/>
        <w:numPr>
          <w:ilvl w:val="0"/>
          <w:numId w:val="25"/>
        </w:numPr>
        <w:spacing w:before="120" w:after="120" w:line="276" w:lineRule="auto"/>
        <w:rPr>
          <w:rFonts w:ascii="Calibri" w:hAnsi="Calibri" w:cs="Utsaah"/>
          <w:sz w:val="21"/>
          <w:szCs w:val="21"/>
        </w:rPr>
      </w:pPr>
      <w:r>
        <w:rPr>
          <w:rFonts w:ascii="Calibri" w:hAnsi="Calibri" w:cs="Utsaah"/>
          <w:sz w:val="21"/>
          <w:szCs w:val="21"/>
        </w:rPr>
        <w:t>Characteristics of enzymes: biological catalysts, made of proteins, very specific, affected by change in pH and temperature</w:t>
      </w:r>
    </w:p>
    <w:p w14:paraId="74144421" w14:textId="77777777" w:rsidR="00D73283" w:rsidRPr="00F4767B" w:rsidRDefault="00D73283" w:rsidP="00D73283">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Denaturation</w:t>
      </w:r>
    </w:p>
    <w:p w14:paraId="7B425BE1" w14:textId="1203AFAA" w:rsidR="00E77700" w:rsidRDefault="00D73283" w:rsidP="00E77700">
      <w:pPr>
        <w:pStyle w:val="ListParagraph"/>
        <w:numPr>
          <w:ilvl w:val="0"/>
          <w:numId w:val="1"/>
        </w:numPr>
        <w:spacing w:before="120" w:after="120" w:line="276" w:lineRule="auto"/>
        <w:rPr>
          <w:rFonts w:ascii="Calibri" w:hAnsi="Calibri" w:cs="Utsaah"/>
          <w:sz w:val="21"/>
          <w:szCs w:val="21"/>
        </w:rPr>
      </w:pPr>
      <w:r w:rsidRPr="00E77700">
        <w:rPr>
          <w:rFonts w:ascii="Calibri" w:hAnsi="Calibri" w:cs="Utsaah"/>
          <w:sz w:val="21"/>
          <w:szCs w:val="21"/>
        </w:rPr>
        <w:t>The catalytic activity of an enzyme depends on its tertiary structure</w:t>
      </w:r>
      <w:r w:rsidR="00E77700">
        <w:rPr>
          <w:rFonts w:ascii="Calibri" w:hAnsi="Calibri" w:cs="Utsaah"/>
          <w:sz w:val="21"/>
          <w:szCs w:val="21"/>
        </w:rPr>
        <w:t xml:space="preserve">. </w:t>
      </w:r>
      <w:r w:rsidRPr="00E77700">
        <w:rPr>
          <w:rFonts w:ascii="Calibri" w:hAnsi="Calibri" w:cs="Utsaah"/>
          <w:sz w:val="21"/>
          <w:szCs w:val="21"/>
        </w:rPr>
        <w:t>A slight change in its three-dimensional shape can render an enzyme inoperative as if the structure is disrupted, the substrate can no longer bind to the active site</w:t>
      </w:r>
    </w:p>
    <w:p w14:paraId="30335775" w14:textId="3276D07F" w:rsidR="00D73283" w:rsidRPr="00E77700" w:rsidRDefault="00D73283" w:rsidP="00E77700">
      <w:pPr>
        <w:pStyle w:val="ListParagraph"/>
        <w:numPr>
          <w:ilvl w:val="0"/>
          <w:numId w:val="1"/>
        </w:numPr>
        <w:spacing w:before="120" w:after="120" w:line="276" w:lineRule="auto"/>
        <w:rPr>
          <w:rFonts w:ascii="Calibri" w:hAnsi="Calibri" w:cs="Utsaah"/>
          <w:sz w:val="21"/>
          <w:szCs w:val="21"/>
        </w:rPr>
      </w:pPr>
      <w:r w:rsidRPr="00E77700">
        <w:rPr>
          <w:rFonts w:ascii="Calibri" w:hAnsi="Calibri" w:cs="Utsaah"/>
          <w:sz w:val="21"/>
          <w:szCs w:val="21"/>
        </w:rPr>
        <w:t>Loss of tertiary structure is known as denaturation (irreversible)</w:t>
      </w:r>
      <w:r w:rsidR="00E77700">
        <w:rPr>
          <w:rFonts w:ascii="Calibri" w:hAnsi="Calibri" w:cs="Utsaah"/>
          <w:sz w:val="21"/>
          <w:szCs w:val="21"/>
        </w:rPr>
        <w:t>. It can be caused by:</w:t>
      </w:r>
    </w:p>
    <w:p w14:paraId="1A832C45" w14:textId="77777777" w:rsidR="00012BD0" w:rsidRPr="00012BD0" w:rsidRDefault="00012BD0" w:rsidP="00012BD0">
      <w:pPr>
        <w:pStyle w:val="heading"/>
        <w:spacing w:before="240" w:after="0" w:line="276" w:lineRule="auto"/>
        <w:ind w:firstLine="360"/>
        <w:rPr>
          <w:rFonts w:ascii="Calibri" w:hAnsi="Calibri"/>
          <w:b w:val="0"/>
          <w:i/>
          <w:color w:val="92CDDC" w:themeColor="accent5" w:themeTint="99"/>
        </w:rPr>
      </w:pPr>
      <w:r w:rsidRPr="00012BD0">
        <w:rPr>
          <w:rFonts w:ascii="Calibri" w:hAnsi="Calibri"/>
          <w:b w:val="0"/>
          <w:i/>
          <w:noProof/>
          <w:color w:val="92CDDC" w:themeColor="accent5" w:themeTint="99"/>
        </w:rPr>
        <w:drawing>
          <wp:anchor distT="0" distB="0" distL="114300" distR="114300" simplePos="0" relativeHeight="251771904" behindDoc="0" locked="0" layoutInCell="1" allowOverlap="1" wp14:anchorId="743F6E85" wp14:editId="407FC92C">
            <wp:simplePos x="0" y="0"/>
            <wp:positionH relativeFrom="column">
              <wp:posOffset>5759450</wp:posOffset>
            </wp:positionH>
            <wp:positionV relativeFrom="paragraph">
              <wp:posOffset>188595</wp:posOffset>
            </wp:positionV>
            <wp:extent cx="1600200" cy="1257300"/>
            <wp:effectExtent l="0" t="0" r="0" b="0"/>
            <wp:wrapTight wrapText="bothSides">
              <wp:wrapPolygon edited="0">
                <wp:start x="0" y="0"/>
                <wp:lineTo x="0" y="21382"/>
                <wp:lineTo x="21257" y="21382"/>
                <wp:lineTo x="2125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0200" cy="1257300"/>
                    </a:xfrm>
                    <a:prstGeom prst="rect">
                      <a:avLst/>
                    </a:prstGeom>
                  </pic:spPr>
                </pic:pic>
              </a:graphicData>
            </a:graphic>
            <wp14:sizeRelH relativeFrom="page">
              <wp14:pctWidth>0</wp14:pctWidth>
            </wp14:sizeRelH>
            <wp14:sizeRelV relativeFrom="page">
              <wp14:pctHeight>0</wp14:pctHeight>
            </wp14:sizeRelV>
          </wp:anchor>
        </w:drawing>
      </w:r>
      <w:r w:rsidRPr="00012BD0">
        <w:rPr>
          <w:rFonts w:ascii="Calibri" w:hAnsi="Calibri"/>
          <w:b w:val="0"/>
          <w:i/>
          <w:color w:val="92CDDC" w:themeColor="accent5" w:themeTint="99"/>
        </w:rPr>
        <w:t>Temperature</w:t>
      </w:r>
    </w:p>
    <w:p w14:paraId="35460ABD" w14:textId="77777777" w:rsidR="00012BD0" w:rsidRDefault="00012BD0" w:rsidP="00012BD0">
      <w:pPr>
        <w:pStyle w:val="ListParagraph"/>
        <w:numPr>
          <w:ilvl w:val="0"/>
          <w:numId w:val="39"/>
        </w:numPr>
        <w:spacing w:before="120" w:after="120" w:line="276" w:lineRule="auto"/>
        <w:rPr>
          <w:rFonts w:ascii="Calibri" w:hAnsi="Calibri" w:cs="Utsaah"/>
          <w:sz w:val="21"/>
          <w:szCs w:val="21"/>
        </w:rPr>
      </w:pPr>
      <w:r>
        <w:rPr>
          <w:rFonts w:ascii="Calibri" w:hAnsi="Calibri" w:cs="Utsaah"/>
          <w:sz w:val="21"/>
          <w:szCs w:val="21"/>
        </w:rPr>
        <w:t>Increasing temperature also increases enzyme activity at around double for every 10°C</w:t>
      </w:r>
    </w:p>
    <w:p w14:paraId="5B16CCED" w14:textId="77777777" w:rsidR="00012BD0" w:rsidRDefault="00012BD0" w:rsidP="00012BD0">
      <w:pPr>
        <w:pStyle w:val="ListParagraph"/>
        <w:numPr>
          <w:ilvl w:val="0"/>
          <w:numId w:val="39"/>
        </w:numPr>
        <w:spacing w:before="120" w:after="120" w:line="276" w:lineRule="auto"/>
        <w:rPr>
          <w:rFonts w:ascii="Calibri" w:hAnsi="Calibri" w:cs="Utsaah"/>
          <w:sz w:val="21"/>
          <w:szCs w:val="21"/>
        </w:rPr>
      </w:pPr>
      <w:r>
        <w:rPr>
          <w:rFonts w:ascii="Calibri" w:hAnsi="Calibri" w:cs="Utsaah"/>
          <w:sz w:val="21"/>
          <w:szCs w:val="21"/>
        </w:rPr>
        <w:t>This is because collisions between substrate and active site happen more frequently at higher temperatures due to faster molecular motion</w:t>
      </w:r>
    </w:p>
    <w:p w14:paraId="14C078E4" w14:textId="033DDEDF" w:rsidR="00012BD0" w:rsidRPr="00916278" w:rsidRDefault="00012BD0" w:rsidP="00012BD0">
      <w:pPr>
        <w:pStyle w:val="ListParagraph"/>
        <w:numPr>
          <w:ilvl w:val="0"/>
          <w:numId w:val="39"/>
        </w:numPr>
        <w:spacing w:before="120" w:after="120" w:line="276" w:lineRule="auto"/>
        <w:rPr>
          <w:rFonts w:ascii="Calibri" w:hAnsi="Calibri" w:cs="Utsaah"/>
          <w:sz w:val="21"/>
          <w:szCs w:val="21"/>
        </w:rPr>
      </w:pPr>
      <w:r>
        <w:rPr>
          <w:rFonts w:ascii="Calibri" w:hAnsi="Calibri" w:cs="Utsaah"/>
          <w:sz w:val="21"/>
          <w:szCs w:val="21"/>
        </w:rPr>
        <w:t>However, at high temperature the enzymes will become denatured and stop working. This is because the heat causes vibrations inside the enzymes which break bonds needed to maintain the structure of the enzyme</w:t>
      </w:r>
    </w:p>
    <w:p w14:paraId="36EA7FAC" w14:textId="779BD62B" w:rsidR="00012BD0" w:rsidRPr="00012BD0" w:rsidRDefault="00E77700" w:rsidP="006178F3">
      <w:pPr>
        <w:spacing w:before="120" w:after="120" w:line="276" w:lineRule="auto"/>
        <w:ind w:firstLine="360"/>
        <w:rPr>
          <w:rFonts w:ascii="Calibri" w:hAnsi="Calibri"/>
          <w:b/>
          <w:i/>
          <w:color w:val="92CDDC" w:themeColor="accent5" w:themeTint="99"/>
        </w:rPr>
      </w:pPr>
      <w:r w:rsidRPr="006145F4">
        <w:rPr>
          <w:rFonts w:ascii="Calibri" w:hAnsi="Calibri" w:cs="Utsaah"/>
          <w:noProof/>
          <w:sz w:val="21"/>
          <w:szCs w:val="21"/>
        </w:rPr>
        <w:drawing>
          <wp:anchor distT="0" distB="0" distL="114300" distR="114300" simplePos="0" relativeHeight="251772928" behindDoc="0" locked="0" layoutInCell="1" allowOverlap="1" wp14:anchorId="01556359" wp14:editId="19988A31">
            <wp:simplePos x="0" y="0"/>
            <wp:positionH relativeFrom="column">
              <wp:posOffset>5990590</wp:posOffset>
            </wp:positionH>
            <wp:positionV relativeFrom="paragraph">
              <wp:posOffset>37465</wp:posOffset>
            </wp:positionV>
            <wp:extent cx="1376680" cy="985520"/>
            <wp:effectExtent l="0" t="0" r="0" b="0"/>
            <wp:wrapTight wrapText="bothSides">
              <wp:wrapPolygon edited="0">
                <wp:start x="0" y="0"/>
                <wp:lineTo x="0" y="21155"/>
                <wp:lineTo x="21122" y="21155"/>
                <wp:lineTo x="2112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22944"/>
                    <a:stretch/>
                  </pic:blipFill>
                  <pic:spPr bwMode="auto">
                    <a:xfrm>
                      <a:off x="0" y="0"/>
                      <a:ext cx="1376680" cy="98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BD0" w:rsidRPr="00012BD0">
        <w:rPr>
          <w:rFonts w:ascii="Calibri" w:hAnsi="Calibri"/>
          <w:i/>
          <w:color w:val="92CDDC" w:themeColor="accent5" w:themeTint="99"/>
        </w:rPr>
        <w:t>pH levels</w:t>
      </w:r>
      <w:r w:rsidR="00012BD0" w:rsidRPr="00012BD0">
        <w:rPr>
          <w:noProof/>
          <w:color w:val="92CDDC" w:themeColor="accent5" w:themeTint="99"/>
        </w:rPr>
        <w:t xml:space="preserve"> </w:t>
      </w:r>
    </w:p>
    <w:p w14:paraId="0F047119" w14:textId="51A11B3C" w:rsidR="006178F3" w:rsidRPr="006178F3" w:rsidRDefault="00012BD0" w:rsidP="006178F3">
      <w:pPr>
        <w:pStyle w:val="ListParagraph"/>
        <w:numPr>
          <w:ilvl w:val="0"/>
          <w:numId w:val="40"/>
        </w:numPr>
        <w:spacing w:before="120" w:after="120" w:line="276" w:lineRule="auto"/>
        <w:rPr>
          <w:rFonts w:ascii="Calibri" w:hAnsi="Calibri" w:cs="Utsaah"/>
          <w:sz w:val="21"/>
          <w:szCs w:val="21"/>
        </w:rPr>
      </w:pPr>
      <w:r>
        <w:rPr>
          <w:rFonts w:ascii="Calibri" w:hAnsi="Calibri" w:cs="Utsaah"/>
          <w:sz w:val="21"/>
          <w:szCs w:val="21"/>
        </w:rPr>
        <w:t>Increasing pH increases enzyme activity to an optimum point. Increasing pH beyond this optimum point will reduce enzyme activity as about a certain pH the alkalinity denatures the enzyme so it can’t catalyze the reaction at all</w:t>
      </w:r>
    </w:p>
    <w:p w14:paraId="237507C5" w14:textId="3BA96888" w:rsidR="006178F3" w:rsidRPr="006178F3" w:rsidRDefault="006178F3" w:rsidP="006178F3">
      <w:pPr>
        <w:spacing w:before="120" w:after="120" w:line="276" w:lineRule="auto"/>
        <w:ind w:firstLine="360"/>
        <w:rPr>
          <w:rFonts w:ascii="Calibri" w:hAnsi="Calibri"/>
          <w:b/>
          <w:i/>
          <w:color w:val="92CDDC" w:themeColor="accent5" w:themeTint="99"/>
        </w:rPr>
      </w:pPr>
      <w:r>
        <w:rPr>
          <w:rFonts w:ascii="Calibri" w:hAnsi="Calibri"/>
          <w:i/>
          <w:color w:val="92CDDC" w:themeColor="accent5" w:themeTint="99"/>
        </w:rPr>
        <w:t>Heavy metal ions</w:t>
      </w:r>
      <w:r w:rsidRPr="00012BD0">
        <w:rPr>
          <w:noProof/>
          <w:color w:val="92CDDC" w:themeColor="accent5" w:themeTint="99"/>
        </w:rPr>
        <w:t xml:space="preserve"> </w:t>
      </w:r>
    </w:p>
    <w:p w14:paraId="6C109F98" w14:textId="221B67B1" w:rsidR="006178F3" w:rsidRDefault="006178F3" w:rsidP="006178F3">
      <w:pPr>
        <w:pStyle w:val="ListParagraph"/>
        <w:numPr>
          <w:ilvl w:val="0"/>
          <w:numId w:val="40"/>
        </w:numPr>
        <w:spacing w:before="120" w:after="120" w:line="276" w:lineRule="auto"/>
        <w:rPr>
          <w:rFonts w:ascii="Calibri" w:hAnsi="Calibri" w:cs="Utsaah"/>
          <w:sz w:val="21"/>
          <w:szCs w:val="21"/>
        </w:rPr>
      </w:pPr>
      <w:r w:rsidRPr="006178F3">
        <w:rPr>
          <w:rFonts w:ascii="Calibri" w:hAnsi="Calibri" w:cs="Utsaah"/>
          <w:sz w:val="21"/>
          <w:szCs w:val="21"/>
        </w:rPr>
        <w:t xml:space="preserve">Heavy metals can poison enzymes by reacting with </w:t>
      </w:r>
      <w:r>
        <w:rPr>
          <w:rFonts w:ascii="SimSun" w:eastAsia="SimSun" w:hAnsi="SimSun" w:cs="SimSun"/>
          <w:sz w:val="21"/>
          <w:szCs w:val="21"/>
        </w:rPr>
        <w:t>-</w:t>
      </w:r>
      <w:r w:rsidRPr="006178F3">
        <w:rPr>
          <w:rFonts w:ascii="Calibri" w:hAnsi="Calibri" w:cs="Utsaah"/>
          <w:sz w:val="21"/>
          <w:szCs w:val="21"/>
        </w:rPr>
        <w:t xml:space="preserve">SH groups replacing the hydrogen atom with a heavy metal atom or </w:t>
      </w:r>
      <w:r>
        <w:rPr>
          <w:rFonts w:ascii="Calibri" w:hAnsi="Calibri" w:cs="Utsaah"/>
          <w:sz w:val="21"/>
          <w:szCs w:val="21"/>
        </w:rPr>
        <w:t xml:space="preserve">ion so </w:t>
      </w:r>
      <w:r w:rsidRPr="006178F3">
        <w:rPr>
          <w:rFonts w:ascii="Calibri" w:hAnsi="Calibri" w:cs="Utsaah"/>
          <w:sz w:val="21"/>
          <w:szCs w:val="21"/>
        </w:rPr>
        <w:t>that th</w:t>
      </w:r>
      <w:r w:rsidR="00D04445">
        <w:rPr>
          <w:rFonts w:ascii="Calibri" w:hAnsi="Calibri" w:cs="Utsaah"/>
          <w:sz w:val="21"/>
          <w:szCs w:val="21"/>
        </w:rPr>
        <w:t>e tertiary structure is altered</w:t>
      </w:r>
    </w:p>
    <w:p w14:paraId="0BFA2E7B" w14:textId="77777777" w:rsidR="00E77700" w:rsidRDefault="00E77700" w:rsidP="00E77700">
      <w:pPr>
        <w:spacing w:before="120" w:after="120" w:line="276" w:lineRule="auto"/>
        <w:rPr>
          <w:rFonts w:ascii="Calibri" w:hAnsi="Calibri" w:cs="Utsaah"/>
          <w:sz w:val="21"/>
          <w:szCs w:val="21"/>
        </w:rPr>
      </w:pPr>
    </w:p>
    <w:p w14:paraId="41539336" w14:textId="77777777" w:rsidR="00E77700" w:rsidRPr="00012BD0" w:rsidRDefault="00E77700" w:rsidP="00E77700">
      <w:pPr>
        <w:pStyle w:val="heading"/>
        <w:spacing w:before="240" w:after="0" w:line="276" w:lineRule="auto"/>
        <w:ind w:firstLine="360"/>
        <w:rPr>
          <w:rFonts w:ascii="Calibri" w:hAnsi="Calibri"/>
          <w:b w:val="0"/>
          <w:i/>
          <w:color w:val="92CDDC" w:themeColor="accent5" w:themeTint="99"/>
        </w:rPr>
      </w:pPr>
      <w:r w:rsidRPr="00012BD0">
        <w:rPr>
          <w:rFonts w:ascii="Calibri" w:hAnsi="Calibri" w:cs="Utsaah"/>
          <w:noProof/>
          <w:color w:val="92CDDC" w:themeColor="accent5" w:themeTint="99"/>
          <w:sz w:val="21"/>
          <w:szCs w:val="21"/>
        </w:rPr>
        <w:lastRenderedPageBreak/>
        <w:drawing>
          <wp:anchor distT="0" distB="0" distL="114300" distR="114300" simplePos="0" relativeHeight="251781120" behindDoc="0" locked="0" layoutInCell="1" allowOverlap="1" wp14:anchorId="35BED3D3" wp14:editId="2C97369D">
            <wp:simplePos x="0" y="0"/>
            <wp:positionH relativeFrom="column">
              <wp:posOffset>5760085</wp:posOffset>
            </wp:positionH>
            <wp:positionV relativeFrom="paragraph">
              <wp:posOffset>26035</wp:posOffset>
            </wp:positionV>
            <wp:extent cx="1523365" cy="1188720"/>
            <wp:effectExtent l="0" t="0" r="0" b="0"/>
            <wp:wrapTight wrapText="bothSides">
              <wp:wrapPolygon edited="0">
                <wp:start x="0" y="0"/>
                <wp:lineTo x="0" y="21231"/>
                <wp:lineTo x="21249" y="21231"/>
                <wp:lineTo x="2124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3365" cy="1188720"/>
                    </a:xfrm>
                    <a:prstGeom prst="rect">
                      <a:avLst/>
                    </a:prstGeom>
                  </pic:spPr>
                </pic:pic>
              </a:graphicData>
            </a:graphic>
            <wp14:sizeRelH relativeFrom="page">
              <wp14:pctWidth>0</wp14:pctWidth>
            </wp14:sizeRelH>
            <wp14:sizeRelV relativeFrom="page">
              <wp14:pctHeight>0</wp14:pctHeight>
            </wp14:sizeRelV>
          </wp:anchor>
        </w:drawing>
      </w:r>
      <w:r w:rsidRPr="00012BD0">
        <w:rPr>
          <w:rFonts w:ascii="Calibri" w:hAnsi="Calibri"/>
          <w:b w:val="0"/>
          <w:i/>
          <w:color w:val="92CDDC" w:themeColor="accent5" w:themeTint="99"/>
        </w:rPr>
        <w:t>Concentration</w:t>
      </w:r>
    </w:p>
    <w:p w14:paraId="3E434952" w14:textId="77777777" w:rsidR="00E77700" w:rsidRDefault="00E77700" w:rsidP="00E77700">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Increasing substrate concentration increases enzyme activity. This is because random collisions between substrate and active site happens more frequently with higher substrate concentrations</w:t>
      </w:r>
    </w:p>
    <w:p w14:paraId="22F8E41B" w14:textId="7E7E7D23" w:rsidR="00E77700" w:rsidRPr="00E77700" w:rsidRDefault="00E77700" w:rsidP="00E77700">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However, at high substrate concentrations the active site of the enzyme is saturated therefore raising the substrate concentration has little effect on enzyme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E77700" w:rsidRPr="00980ADB" w14:paraId="588131C2" w14:textId="77777777" w:rsidTr="004A7F12">
        <w:tc>
          <w:tcPr>
            <w:tcW w:w="959" w:type="dxa"/>
            <w:shd w:val="clear" w:color="auto" w:fill="FFFFFF" w:themeFill="background1"/>
          </w:tcPr>
          <w:p w14:paraId="1F296332" w14:textId="2E37D766" w:rsidR="00E90363" w:rsidRPr="00F4767B" w:rsidRDefault="00E90363" w:rsidP="004A7F12">
            <w:pPr>
              <w:spacing w:before="40" w:after="40" w:line="276" w:lineRule="auto"/>
              <w:jc w:val="center"/>
              <w:rPr>
                <w:rFonts w:ascii="Calibri" w:hAnsi="Calibri" w:cstheme="minorHAnsi"/>
                <w:b/>
                <w:color w:val="31849B" w:themeColor="accent5" w:themeShade="BF"/>
                <w:sz w:val="28"/>
                <w:szCs w:val="28"/>
              </w:rPr>
            </w:pPr>
            <w:r w:rsidRPr="00F4767B">
              <w:rPr>
                <w:rFonts w:ascii="Calibri" w:hAnsi="Calibri" w:cstheme="minorHAnsi"/>
                <w:b/>
                <w:color w:val="31849B" w:themeColor="accent5" w:themeShade="BF"/>
                <w:sz w:val="28"/>
                <w:szCs w:val="28"/>
              </w:rPr>
              <w:t>B.3</w:t>
            </w:r>
          </w:p>
        </w:tc>
        <w:tc>
          <w:tcPr>
            <w:tcW w:w="10206" w:type="dxa"/>
            <w:shd w:val="clear" w:color="auto" w:fill="FFFFFF" w:themeFill="background1"/>
          </w:tcPr>
          <w:p w14:paraId="11CF4B1C" w14:textId="4523EDA5" w:rsidR="00E90363" w:rsidRPr="00F4767B" w:rsidRDefault="00E90363" w:rsidP="004A7F12">
            <w:pPr>
              <w:spacing w:before="40" w:after="40" w:line="276" w:lineRule="auto"/>
              <w:rPr>
                <w:rFonts w:ascii="Calibri" w:hAnsi="Calibri" w:cstheme="minorHAnsi"/>
                <w:b/>
                <w:color w:val="31849B" w:themeColor="accent5" w:themeShade="BF"/>
                <w:sz w:val="28"/>
                <w:szCs w:val="28"/>
              </w:rPr>
            </w:pPr>
            <w:r w:rsidRPr="00F4767B">
              <w:rPr>
                <w:rFonts w:ascii="Calibri" w:hAnsi="Calibri" w:cstheme="minorHAnsi"/>
                <w:b/>
                <w:color w:val="31849B" w:themeColor="accent5" w:themeShade="BF"/>
                <w:sz w:val="28"/>
                <w:szCs w:val="28"/>
              </w:rPr>
              <w:t>Lipids</w:t>
            </w:r>
          </w:p>
        </w:tc>
      </w:tr>
      <w:tr w:rsidR="00E77700" w:rsidRPr="00980ADB" w14:paraId="33517654" w14:textId="77777777" w:rsidTr="002D3D96">
        <w:trPr>
          <w:trHeight w:val="389"/>
        </w:trPr>
        <w:tc>
          <w:tcPr>
            <w:tcW w:w="959" w:type="dxa"/>
            <w:shd w:val="clear" w:color="auto" w:fill="DAEEF3" w:themeFill="accent5" w:themeFillTint="33"/>
          </w:tcPr>
          <w:p w14:paraId="6F5ECF58" w14:textId="53519629"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B.3.1</w:t>
            </w:r>
          </w:p>
        </w:tc>
        <w:tc>
          <w:tcPr>
            <w:tcW w:w="10206" w:type="dxa"/>
            <w:shd w:val="clear" w:color="auto" w:fill="DAEEF3" w:themeFill="accent5" w:themeFillTint="33"/>
          </w:tcPr>
          <w:p w14:paraId="23454414" w14:textId="6B29CA66"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Fats are more reduced than carbohydrates and so yield more energy when oxidized</w:t>
            </w:r>
          </w:p>
        </w:tc>
      </w:tr>
      <w:tr w:rsidR="00E77700" w:rsidRPr="00980ADB" w14:paraId="33A3D77D" w14:textId="77777777" w:rsidTr="002D3D96">
        <w:trPr>
          <w:trHeight w:val="319"/>
        </w:trPr>
        <w:tc>
          <w:tcPr>
            <w:tcW w:w="959" w:type="dxa"/>
            <w:shd w:val="clear" w:color="auto" w:fill="DAEEF3" w:themeFill="accent5" w:themeFillTint="33"/>
          </w:tcPr>
          <w:p w14:paraId="57353DCB" w14:textId="531D0F24"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B.3.2</w:t>
            </w:r>
          </w:p>
        </w:tc>
        <w:tc>
          <w:tcPr>
            <w:tcW w:w="10206" w:type="dxa"/>
            <w:shd w:val="clear" w:color="auto" w:fill="DAEEF3" w:themeFill="accent5" w:themeFillTint="33"/>
          </w:tcPr>
          <w:p w14:paraId="30908750" w14:textId="56D50662"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Triglycerides are produced by condensation of glycerol with three fatty acids and contain ester links. Fatty acids can be saturated, monounsaturated or polyunsaturated</w:t>
            </w:r>
          </w:p>
        </w:tc>
      </w:tr>
      <w:tr w:rsidR="00E77700" w:rsidRPr="00980ADB" w14:paraId="1BD290EE" w14:textId="77777777" w:rsidTr="002D3D96">
        <w:trPr>
          <w:trHeight w:val="319"/>
        </w:trPr>
        <w:tc>
          <w:tcPr>
            <w:tcW w:w="959" w:type="dxa"/>
            <w:shd w:val="clear" w:color="auto" w:fill="DAEEF3" w:themeFill="accent5" w:themeFillTint="33"/>
          </w:tcPr>
          <w:p w14:paraId="2F8E9E91" w14:textId="0E91C2E8"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B.3.3</w:t>
            </w:r>
          </w:p>
        </w:tc>
        <w:tc>
          <w:tcPr>
            <w:tcW w:w="10206" w:type="dxa"/>
            <w:shd w:val="clear" w:color="auto" w:fill="DAEEF3" w:themeFill="accent5" w:themeFillTint="33"/>
          </w:tcPr>
          <w:p w14:paraId="0D65F772" w14:textId="798E3FEA"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Phospholipids are derivatives of triglycerides</w:t>
            </w:r>
          </w:p>
        </w:tc>
      </w:tr>
      <w:tr w:rsidR="00E77700" w:rsidRPr="00980ADB" w14:paraId="7B1E7268" w14:textId="77777777" w:rsidTr="002D3D96">
        <w:trPr>
          <w:trHeight w:val="319"/>
        </w:trPr>
        <w:tc>
          <w:tcPr>
            <w:tcW w:w="959" w:type="dxa"/>
            <w:shd w:val="clear" w:color="auto" w:fill="DAEEF3" w:themeFill="accent5" w:themeFillTint="33"/>
          </w:tcPr>
          <w:p w14:paraId="780EBCFF" w14:textId="5241AB33"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B.3.4</w:t>
            </w:r>
          </w:p>
        </w:tc>
        <w:tc>
          <w:tcPr>
            <w:tcW w:w="10206" w:type="dxa"/>
            <w:shd w:val="clear" w:color="auto" w:fill="DAEEF3" w:themeFill="accent5" w:themeFillTint="33"/>
          </w:tcPr>
          <w:p w14:paraId="687567DD" w14:textId="13A57468"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Hydrolysis of triglycerides and phospholipids can occur using enzymes or in alkaline or acidic conditions</w:t>
            </w:r>
          </w:p>
        </w:tc>
      </w:tr>
      <w:tr w:rsidR="00E77700" w:rsidRPr="00980ADB" w14:paraId="4F6BD455" w14:textId="77777777" w:rsidTr="002D3D96">
        <w:trPr>
          <w:trHeight w:val="319"/>
        </w:trPr>
        <w:tc>
          <w:tcPr>
            <w:tcW w:w="959" w:type="dxa"/>
            <w:shd w:val="clear" w:color="auto" w:fill="DAEEF3" w:themeFill="accent5" w:themeFillTint="33"/>
          </w:tcPr>
          <w:p w14:paraId="5A17F9EA" w14:textId="2253EDB8"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B.3.5</w:t>
            </w:r>
          </w:p>
        </w:tc>
        <w:tc>
          <w:tcPr>
            <w:tcW w:w="10206" w:type="dxa"/>
            <w:shd w:val="clear" w:color="auto" w:fill="DAEEF3" w:themeFill="accent5" w:themeFillTint="33"/>
          </w:tcPr>
          <w:p w14:paraId="64DB62D8" w14:textId="140497A6"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Steroids have a characteristic fused ring structure, known as a steroidal backbone</w:t>
            </w:r>
          </w:p>
        </w:tc>
      </w:tr>
      <w:tr w:rsidR="00E77700" w:rsidRPr="00980ADB" w14:paraId="03BF849F" w14:textId="77777777" w:rsidTr="002D3D96">
        <w:trPr>
          <w:trHeight w:val="319"/>
        </w:trPr>
        <w:tc>
          <w:tcPr>
            <w:tcW w:w="959" w:type="dxa"/>
            <w:shd w:val="clear" w:color="auto" w:fill="DAEEF3" w:themeFill="accent5" w:themeFillTint="33"/>
          </w:tcPr>
          <w:p w14:paraId="76BD8EE0" w14:textId="3258434E"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B.3.6</w:t>
            </w:r>
          </w:p>
        </w:tc>
        <w:tc>
          <w:tcPr>
            <w:tcW w:w="10206" w:type="dxa"/>
            <w:shd w:val="clear" w:color="auto" w:fill="DAEEF3" w:themeFill="accent5" w:themeFillTint="33"/>
          </w:tcPr>
          <w:p w14:paraId="611F2AF3" w14:textId="539B5395"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Lipids act as structural components of cell membranes, in energy storage, thermal and electrical insulation, as transporters of lipid soluble vitamins and as hormones</w:t>
            </w:r>
          </w:p>
        </w:tc>
      </w:tr>
      <w:tr w:rsidR="00E77700" w:rsidRPr="00980ADB" w14:paraId="3A760622" w14:textId="77777777" w:rsidTr="002D3D96">
        <w:trPr>
          <w:trHeight w:val="319"/>
        </w:trPr>
        <w:tc>
          <w:tcPr>
            <w:tcW w:w="959" w:type="dxa"/>
            <w:shd w:val="clear" w:color="auto" w:fill="DAEEF3" w:themeFill="accent5" w:themeFillTint="33"/>
          </w:tcPr>
          <w:p w14:paraId="654F8128" w14:textId="41F5F2C8"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B.3.7</w:t>
            </w:r>
          </w:p>
        </w:tc>
        <w:tc>
          <w:tcPr>
            <w:tcW w:w="10206" w:type="dxa"/>
            <w:shd w:val="clear" w:color="auto" w:fill="DAEEF3" w:themeFill="accent5" w:themeFillTint="33"/>
          </w:tcPr>
          <w:p w14:paraId="361ABA9E" w14:textId="6A80EF16"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Deduction of the structural formulas of reactants and products in condensation and hydrolysis reactions between glycerol and fatty acids and/or phosphate</w:t>
            </w:r>
          </w:p>
        </w:tc>
      </w:tr>
      <w:tr w:rsidR="00E77700" w:rsidRPr="00980ADB" w14:paraId="1E767E17" w14:textId="77777777" w:rsidTr="002D3D96">
        <w:trPr>
          <w:trHeight w:val="319"/>
        </w:trPr>
        <w:tc>
          <w:tcPr>
            <w:tcW w:w="959" w:type="dxa"/>
            <w:shd w:val="clear" w:color="auto" w:fill="DAEEF3" w:themeFill="accent5" w:themeFillTint="33"/>
          </w:tcPr>
          <w:p w14:paraId="5CD60BCF" w14:textId="42B00E03"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B.3.8</w:t>
            </w:r>
          </w:p>
        </w:tc>
        <w:tc>
          <w:tcPr>
            <w:tcW w:w="10206" w:type="dxa"/>
            <w:shd w:val="clear" w:color="auto" w:fill="DAEEF3" w:themeFill="accent5" w:themeFillTint="33"/>
          </w:tcPr>
          <w:p w14:paraId="1A8FECA7" w14:textId="7BA61674"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Prediction of the relative melting points of fats and oils from their structures</w:t>
            </w:r>
          </w:p>
        </w:tc>
      </w:tr>
      <w:tr w:rsidR="00E77700" w:rsidRPr="00980ADB" w14:paraId="74E2A7D0" w14:textId="77777777" w:rsidTr="002D3D96">
        <w:trPr>
          <w:trHeight w:val="319"/>
        </w:trPr>
        <w:tc>
          <w:tcPr>
            <w:tcW w:w="959" w:type="dxa"/>
            <w:shd w:val="clear" w:color="auto" w:fill="DAEEF3" w:themeFill="accent5" w:themeFillTint="33"/>
          </w:tcPr>
          <w:p w14:paraId="42CFED68" w14:textId="3225C764"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B.3.9</w:t>
            </w:r>
          </w:p>
        </w:tc>
        <w:tc>
          <w:tcPr>
            <w:tcW w:w="10206" w:type="dxa"/>
            <w:shd w:val="clear" w:color="auto" w:fill="DAEEF3" w:themeFill="accent5" w:themeFillTint="33"/>
          </w:tcPr>
          <w:p w14:paraId="3DD37956" w14:textId="4A55A55E"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Comparison of the processes of hydrolytic and oxidative rancidity in fats with respect to the site of reactivity in the molecules and the conditions that favor the reaction</w:t>
            </w:r>
          </w:p>
        </w:tc>
      </w:tr>
      <w:tr w:rsidR="00E77700" w:rsidRPr="00980ADB" w14:paraId="3936121A" w14:textId="77777777" w:rsidTr="002D3D96">
        <w:trPr>
          <w:trHeight w:val="319"/>
        </w:trPr>
        <w:tc>
          <w:tcPr>
            <w:tcW w:w="959" w:type="dxa"/>
            <w:shd w:val="clear" w:color="auto" w:fill="DAEEF3" w:themeFill="accent5" w:themeFillTint="33"/>
          </w:tcPr>
          <w:p w14:paraId="364CD305" w14:textId="30858373"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B.3310</w:t>
            </w:r>
          </w:p>
        </w:tc>
        <w:tc>
          <w:tcPr>
            <w:tcW w:w="10206" w:type="dxa"/>
            <w:shd w:val="clear" w:color="auto" w:fill="DAEEF3" w:themeFill="accent5" w:themeFillTint="33"/>
          </w:tcPr>
          <w:p w14:paraId="3C48356B" w14:textId="3CDA4736"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Application of the concept of iodine number to determine the unsaturation of a fat</w:t>
            </w:r>
          </w:p>
        </w:tc>
      </w:tr>
      <w:tr w:rsidR="00E77700" w:rsidRPr="00980ADB" w14:paraId="30167E82" w14:textId="77777777" w:rsidTr="002D3D96">
        <w:trPr>
          <w:trHeight w:val="319"/>
        </w:trPr>
        <w:tc>
          <w:tcPr>
            <w:tcW w:w="959" w:type="dxa"/>
            <w:shd w:val="clear" w:color="auto" w:fill="DAEEF3" w:themeFill="accent5" w:themeFillTint="33"/>
          </w:tcPr>
          <w:p w14:paraId="6A614D2E" w14:textId="770FDE6A"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B.3.11</w:t>
            </w:r>
          </w:p>
        </w:tc>
        <w:tc>
          <w:tcPr>
            <w:tcW w:w="10206" w:type="dxa"/>
            <w:shd w:val="clear" w:color="auto" w:fill="DAEEF3" w:themeFill="accent5" w:themeFillTint="33"/>
          </w:tcPr>
          <w:p w14:paraId="31DAC078" w14:textId="72417DB6"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Comparison of carbohydrates and lipids as energy storage molecules with respect to their solubility and energy density</w:t>
            </w:r>
          </w:p>
        </w:tc>
      </w:tr>
      <w:tr w:rsidR="00E77700" w:rsidRPr="00980ADB" w14:paraId="58A200B8" w14:textId="77777777" w:rsidTr="002D3D96">
        <w:trPr>
          <w:trHeight w:val="319"/>
        </w:trPr>
        <w:tc>
          <w:tcPr>
            <w:tcW w:w="959" w:type="dxa"/>
            <w:shd w:val="clear" w:color="auto" w:fill="DAEEF3" w:themeFill="accent5" w:themeFillTint="33"/>
          </w:tcPr>
          <w:p w14:paraId="69FFFC91" w14:textId="4F9EEA67" w:rsidR="00AB38D7" w:rsidRPr="00760AAC"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B.3.12</w:t>
            </w:r>
          </w:p>
        </w:tc>
        <w:tc>
          <w:tcPr>
            <w:tcW w:w="10206" w:type="dxa"/>
            <w:shd w:val="clear" w:color="auto" w:fill="DAEEF3" w:themeFill="accent5" w:themeFillTint="33"/>
          </w:tcPr>
          <w:p w14:paraId="1C89417C" w14:textId="422C4D0F" w:rsidR="00AB38D7" w:rsidRPr="00760AAC" w:rsidRDefault="00AB38D7" w:rsidP="004A7F12">
            <w:pPr>
              <w:spacing w:before="40" w:after="40" w:line="276" w:lineRule="auto"/>
              <w:rPr>
                <w:rFonts w:ascii="Calibri" w:hAnsi="Calibri" w:cstheme="minorHAnsi"/>
                <w:sz w:val="20"/>
                <w:szCs w:val="20"/>
              </w:rPr>
            </w:pPr>
            <w:r w:rsidRPr="00760AAC">
              <w:rPr>
                <w:rFonts w:ascii="Calibri" w:hAnsi="Calibri" w:cstheme="minorHAnsi"/>
                <w:sz w:val="20"/>
                <w:szCs w:val="20"/>
              </w:rPr>
              <w:t xml:space="preserve">Discussion of the impact of lipids on health, including the roles of dietary </w:t>
            </w:r>
            <w:proofErr w:type="gramStart"/>
            <w:r w:rsidRPr="00760AAC">
              <w:rPr>
                <w:rFonts w:ascii="Calibri" w:hAnsi="Calibri" w:cstheme="minorHAnsi"/>
                <w:sz w:val="20"/>
                <w:szCs w:val="20"/>
              </w:rPr>
              <w:t>high density</w:t>
            </w:r>
            <w:proofErr w:type="gramEnd"/>
            <w:r w:rsidRPr="00760AAC">
              <w:rPr>
                <w:rFonts w:ascii="Calibri" w:hAnsi="Calibri" w:cstheme="minorHAnsi"/>
                <w:sz w:val="20"/>
                <w:szCs w:val="20"/>
              </w:rPr>
              <w:t xml:space="preserve"> lipoprotein (HDL) and low-density lipoprotein (LDL) cholesterol, saturated, unsaturated, and trans-fat and the use and abuse of steroids</w:t>
            </w:r>
          </w:p>
        </w:tc>
      </w:tr>
    </w:tbl>
    <w:p w14:paraId="3A8E5707" w14:textId="77777777" w:rsidR="006178F3" w:rsidRDefault="006178F3" w:rsidP="006178F3">
      <w:pPr>
        <w:pStyle w:val="heading"/>
        <w:spacing w:before="240" w:after="0" w:line="276" w:lineRule="auto"/>
        <w:ind w:firstLine="360"/>
        <w:rPr>
          <w:rFonts w:ascii="Calibri" w:hAnsi="Calibri" w:cs="Utsaah"/>
          <w:color w:val="31849B" w:themeColor="accent5" w:themeShade="BF"/>
          <w:szCs w:val="24"/>
        </w:rPr>
      </w:pPr>
      <w:r w:rsidRPr="00F4767B">
        <w:rPr>
          <w:rFonts w:ascii="Calibri" w:hAnsi="Calibri" w:cs="Utsaah"/>
          <w:color w:val="31849B" w:themeColor="accent5" w:themeShade="BF"/>
          <w:szCs w:val="24"/>
        </w:rPr>
        <w:t>Types of fatty acids</w:t>
      </w:r>
    </w:p>
    <w:p w14:paraId="01AD885B" w14:textId="77777777" w:rsidR="006178F3" w:rsidRDefault="006178F3" w:rsidP="006178F3">
      <w:pPr>
        <w:pStyle w:val="ListParagraph"/>
        <w:numPr>
          <w:ilvl w:val="0"/>
          <w:numId w:val="1"/>
        </w:numPr>
        <w:spacing w:before="120" w:after="120" w:line="276" w:lineRule="auto"/>
        <w:rPr>
          <w:rFonts w:ascii="Calibri" w:hAnsi="Calibri" w:cs="Utsaah"/>
          <w:sz w:val="21"/>
          <w:szCs w:val="21"/>
        </w:rPr>
      </w:pPr>
      <w:r w:rsidRPr="00F2048E">
        <w:rPr>
          <w:rFonts w:ascii="Calibri" w:hAnsi="Calibri" w:cs="Utsaah"/>
          <w:sz w:val="21"/>
          <w:szCs w:val="21"/>
        </w:rPr>
        <w:t xml:space="preserve">Fatty acids are key components </w:t>
      </w:r>
      <w:r>
        <w:rPr>
          <w:rFonts w:ascii="Calibri" w:hAnsi="Calibri" w:cs="Utsaah"/>
          <w:sz w:val="21"/>
          <w:szCs w:val="21"/>
        </w:rPr>
        <w:t>of lipids, in plants, animals and microorganisms</w:t>
      </w:r>
    </w:p>
    <w:p w14:paraId="7954B23E" w14:textId="77777777" w:rsidR="006178F3" w:rsidRDefault="006178F3" w:rsidP="006178F3">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F</w:t>
      </w:r>
      <w:r w:rsidRPr="002C10DE">
        <w:rPr>
          <w:rFonts w:ascii="Calibri" w:hAnsi="Calibri" w:cs="Utsaah"/>
          <w:sz w:val="21"/>
          <w:szCs w:val="21"/>
        </w:rPr>
        <w:t>atty acid</w:t>
      </w:r>
      <w:r>
        <w:rPr>
          <w:rFonts w:ascii="Calibri" w:hAnsi="Calibri" w:cs="Utsaah"/>
          <w:sz w:val="21"/>
          <w:szCs w:val="21"/>
        </w:rPr>
        <w:t>s</w:t>
      </w:r>
      <w:r w:rsidRPr="002C10DE">
        <w:rPr>
          <w:rFonts w:ascii="Calibri" w:hAnsi="Calibri" w:cs="Utsaah"/>
          <w:sz w:val="21"/>
          <w:szCs w:val="21"/>
        </w:rPr>
        <w:t xml:space="preserve"> consist of a straight chain of an even number of carbon atoms, with hydrogen atoms </w:t>
      </w:r>
    </w:p>
    <w:p w14:paraId="4146F4A7" w14:textId="77777777" w:rsidR="006178F3" w:rsidRPr="002C10DE" w:rsidRDefault="006178F3" w:rsidP="006178F3">
      <w:pPr>
        <w:pStyle w:val="ListParagraph"/>
        <w:numPr>
          <w:ilvl w:val="0"/>
          <w:numId w:val="1"/>
        </w:numPr>
        <w:spacing w:before="120" w:after="120" w:line="276" w:lineRule="auto"/>
        <w:rPr>
          <w:rFonts w:ascii="Calibri" w:hAnsi="Calibri" w:cs="Utsaah"/>
          <w:sz w:val="21"/>
          <w:szCs w:val="21"/>
        </w:rPr>
      </w:pPr>
      <w:r w:rsidRPr="002C10DE">
        <w:rPr>
          <w:rFonts w:ascii="Calibri" w:hAnsi="Calibri" w:cs="Utsaah"/>
          <w:sz w:val="21"/>
          <w:szCs w:val="21"/>
        </w:rPr>
        <w:t xml:space="preserve">Fatty acids all have a </w:t>
      </w:r>
      <w:r w:rsidRPr="002C10DE">
        <w:rPr>
          <w:rFonts w:ascii="Calibri" w:hAnsi="Calibri" w:cs="Utsaah"/>
          <w:sz w:val="21"/>
          <w:szCs w:val="21"/>
          <w:u w:val="single"/>
        </w:rPr>
        <w:t>methyl group</w:t>
      </w:r>
      <w:r w:rsidRPr="002C10DE">
        <w:rPr>
          <w:rFonts w:ascii="Calibri" w:hAnsi="Calibri" w:cs="Utsaah"/>
          <w:sz w:val="21"/>
          <w:szCs w:val="21"/>
        </w:rPr>
        <w:t xml:space="preserve"> (CH</w:t>
      </w:r>
      <w:r w:rsidRPr="002C10DE">
        <w:rPr>
          <w:rFonts w:ascii="Calibri" w:hAnsi="Calibri" w:cs="Utsaah"/>
          <w:sz w:val="21"/>
          <w:szCs w:val="21"/>
          <w:vertAlign w:val="subscript"/>
        </w:rPr>
        <w:t>3</w:t>
      </w:r>
      <w:r w:rsidRPr="002C10DE">
        <w:rPr>
          <w:rFonts w:ascii="Calibri" w:hAnsi="Calibri" w:cs="Utsaah"/>
          <w:sz w:val="21"/>
          <w:szCs w:val="21"/>
        </w:rPr>
        <w:t xml:space="preserve">) on one end and a </w:t>
      </w:r>
      <w:r w:rsidRPr="002C10DE">
        <w:rPr>
          <w:rFonts w:ascii="Calibri" w:hAnsi="Calibri" w:cs="Utsaah"/>
          <w:sz w:val="21"/>
          <w:szCs w:val="21"/>
          <w:u w:val="single"/>
        </w:rPr>
        <w:t>carboxyl group</w:t>
      </w:r>
      <w:r w:rsidRPr="002C10DE">
        <w:rPr>
          <w:rFonts w:ascii="Calibri" w:hAnsi="Calibri" w:cs="Utsaah"/>
          <w:sz w:val="21"/>
          <w:szCs w:val="21"/>
        </w:rPr>
        <w:t xml:space="preserve"> (COOH) at the other end</w:t>
      </w:r>
    </w:p>
    <w:p w14:paraId="5A248C73" w14:textId="77777777" w:rsidR="006178F3" w:rsidRDefault="006178F3" w:rsidP="006178F3">
      <w:pPr>
        <w:pStyle w:val="ListParagraph"/>
        <w:numPr>
          <w:ilvl w:val="0"/>
          <w:numId w:val="1"/>
        </w:numPr>
        <w:spacing w:before="120" w:after="120" w:line="276" w:lineRule="auto"/>
        <w:rPr>
          <w:rFonts w:ascii="Calibri" w:hAnsi="Calibri" w:cs="Utsaah"/>
          <w:sz w:val="21"/>
          <w:szCs w:val="21"/>
        </w:rPr>
      </w:pPr>
      <w:r w:rsidRPr="00D2605E">
        <w:rPr>
          <w:rFonts w:ascii="Calibri" w:hAnsi="Calibri" w:cs="Utsaah"/>
          <w:sz w:val="21"/>
          <w:szCs w:val="21"/>
        </w:rPr>
        <w:t>In the middle is a chain of anywhere between 11-23 CH</w:t>
      </w:r>
      <w:r w:rsidRPr="00D2605E">
        <w:rPr>
          <w:rFonts w:ascii="Calibri" w:hAnsi="Calibri" w:cs="Utsaah"/>
          <w:sz w:val="21"/>
          <w:szCs w:val="21"/>
          <w:vertAlign w:val="subscript"/>
        </w:rPr>
        <w:t>2</w:t>
      </w:r>
      <w:r w:rsidRPr="00D2605E">
        <w:rPr>
          <w:rFonts w:ascii="Calibri" w:hAnsi="Calibri" w:cs="Utsaah"/>
          <w:sz w:val="21"/>
          <w:szCs w:val="21"/>
        </w:rPr>
        <w:t xml:space="preserve"> groups</w:t>
      </w:r>
    </w:p>
    <w:p w14:paraId="472CF331" w14:textId="2A2B6371" w:rsidR="006178F3" w:rsidRPr="00012BD0" w:rsidRDefault="00E77700" w:rsidP="006178F3">
      <w:pPr>
        <w:pStyle w:val="ListParagraph"/>
        <w:numPr>
          <w:ilvl w:val="0"/>
          <w:numId w:val="1"/>
        </w:numPr>
        <w:spacing w:before="120" w:after="120" w:line="276" w:lineRule="auto"/>
        <w:rPr>
          <w:rFonts w:ascii="Calibri" w:hAnsi="Calibri" w:cs="Utsaah"/>
          <w:sz w:val="21"/>
          <w:szCs w:val="21"/>
        </w:rPr>
      </w:pPr>
      <w:r w:rsidRPr="000D57CF">
        <w:rPr>
          <w:rFonts w:ascii="Helvetica" w:hAnsi="Helvetica" w:cs="Helvetica"/>
          <w:noProof/>
          <w:color w:val="92CDDC" w:themeColor="accent5" w:themeTint="99"/>
        </w:rPr>
        <w:drawing>
          <wp:anchor distT="0" distB="0" distL="114300" distR="114300" simplePos="0" relativeHeight="251779072" behindDoc="0" locked="0" layoutInCell="1" allowOverlap="1" wp14:anchorId="24106255" wp14:editId="2435C85F">
            <wp:simplePos x="0" y="0"/>
            <wp:positionH relativeFrom="column">
              <wp:posOffset>5074285</wp:posOffset>
            </wp:positionH>
            <wp:positionV relativeFrom="paragraph">
              <wp:posOffset>203200</wp:posOffset>
            </wp:positionV>
            <wp:extent cx="2090420" cy="2052955"/>
            <wp:effectExtent l="0" t="0" r="0" b="0"/>
            <wp:wrapTight wrapText="bothSides">
              <wp:wrapPolygon edited="0">
                <wp:start x="0" y="0"/>
                <wp:lineTo x="0" y="21380"/>
                <wp:lineTo x="21259" y="21380"/>
                <wp:lineTo x="2125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042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8F3" w:rsidRPr="00FE305D">
        <w:rPr>
          <w:rFonts w:ascii="Calibri" w:hAnsi="Calibri" w:cs="Utsaah"/>
          <w:sz w:val="21"/>
          <w:szCs w:val="21"/>
        </w:rPr>
        <w:t>Fatty acids can be classified as follows:</w:t>
      </w:r>
    </w:p>
    <w:p w14:paraId="227A695B" w14:textId="07CBA2A6" w:rsidR="006178F3" w:rsidRPr="000D57CF" w:rsidRDefault="006178F3" w:rsidP="006178F3">
      <w:pPr>
        <w:pStyle w:val="heading"/>
        <w:spacing w:before="240" w:after="0" w:line="276" w:lineRule="auto"/>
        <w:ind w:firstLine="360"/>
        <w:rPr>
          <w:rFonts w:ascii="Calibri" w:hAnsi="Calibri"/>
          <w:b w:val="0"/>
          <w:i/>
          <w:color w:val="92CDDC" w:themeColor="accent5" w:themeTint="99"/>
          <w:szCs w:val="24"/>
        </w:rPr>
      </w:pPr>
      <w:r w:rsidRPr="000D57CF">
        <w:rPr>
          <w:rFonts w:ascii="Calibri" w:hAnsi="Calibri"/>
          <w:b w:val="0"/>
          <w:i/>
          <w:color w:val="92CDDC" w:themeColor="accent5" w:themeTint="99"/>
          <w:szCs w:val="24"/>
        </w:rPr>
        <w:t>Saturated</w:t>
      </w:r>
      <w:r>
        <w:rPr>
          <w:rFonts w:ascii="Calibri" w:hAnsi="Calibri"/>
          <w:b w:val="0"/>
          <w:i/>
          <w:color w:val="92CDDC" w:themeColor="accent5" w:themeTint="99"/>
          <w:szCs w:val="24"/>
        </w:rPr>
        <w:t xml:space="preserve"> Fatty Acids</w:t>
      </w:r>
    </w:p>
    <w:p w14:paraId="4D2897A2" w14:textId="1A4F6A83" w:rsidR="006178F3" w:rsidRDefault="006178F3" w:rsidP="006178F3">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Saturated fatty acids </w:t>
      </w:r>
      <w:r>
        <w:rPr>
          <w:rFonts w:ascii="Calibri" w:hAnsi="Calibri" w:cs="Utsaah"/>
          <w:sz w:val="21"/>
          <w:szCs w:val="21"/>
          <w:u w:val="single"/>
        </w:rPr>
        <w:t>only have single bonds between carbon atoms</w:t>
      </w:r>
      <w:r>
        <w:rPr>
          <w:rFonts w:ascii="Calibri" w:hAnsi="Calibri" w:cs="Utsaah"/>
          <w:sz w:val="21"/>
          <w:szCs w:val="21"/>
        </w:rPr>
        <w:t xml:space="preserve"> therefore</w:t>
      </w:r>
      <w:r w:rsidR="00E77700">
        <w:rPr>
          <w:rFonts w:ascii="Calibri" w:hAnsi="Calibri" w:cs="Utsaah"/>
          <w:sz w:val="21"/>
          <w:szCs w:val="21"/>
        </w:rPr>
        <w:t xml:space="preserve"> they</w:t>
      </w:r>
      <w:r>
        <w:rPr>
          <w:rFonts w:ascii="Calibri" w:hAnsi="Calibri" w:cs="Utsaah"/>
          <w:sz w:val="21"/>
          <w:szCs w:val="21"/>
        </w:rPr>
        <w:t xml:space="preserve"> </w:t>
      </w:r>
      <w:r>
        <w:rPr>
          <w:rFonts w:ascii="Calibri" w:hAnsi="Calibri" w:cs="Utsaah"/>
          <w:sz w:val="21"/>
          <w:szCs w:val="21"/>
          <w:u w:val="single"/>
        </w:rPr>
        <w:t>have a straight structure</w:t>
      </w:r>
    </w:p>
    <w:p w14:paraId="294DF7F2" w14:textId="1142E7CD" w:rsidR="006178F3" w:rsidRDefault="006178F3" w:rsidP="006178F3">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These fatty acids are saturated because the carbons are carrying as many hydrogen atoms as they can</w:t>
      </w:r>
    </w:p>
    <w:p w14:paraId="2F2DCD71" w14:textId="77777777" w:rsidR="006178F3" w:rsidRDefault="006178F3" w:rsidP="006178F3">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Because there are no bends, saturated fatty acids can pack more tightly together, therefore saturated fatty acids are </w:t>
      </w:r>
      <w:r>
        <w:rPr>
          <w:rFonts w:ascii="Calibri" w:hAnsi="Calibri" w:cs="Utsaah"/>
          <w:sz w:val="21"/>
          <w:szCs w:val="21"/>
          <w:u w:val="single"/>
        </w:rPr>
        <w:t xml:space="preserve">solid at room </w:t>
      </w:r>
      <w:r w:rsidRPr="002C10DE">
        <w:rPr>
          <w:rFonts w:ascii="Calibri" w:hAnsi="Calibri" w:cs="Utsaah"/>
          <w:sz w:val="21"/>
          <w:szCs w:val="21"/>
        </w:rPr>
        <w:t>temperature</w:t>
      </w:r>
    </w:p>
    <w:p w14:paraId="0B2F2951" w14:textId="77777777" w:rsidR="006178F3" w:rsidRPr="00760AAC" w:rsidRDefault="006178F3" w:rsidP="006178F3">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General formula: C</w:t>
      </w:r>
      <w:r w:rsidRPr="00760AAC">
        <w:rPr>
          <w:rFonts w:ascii="Calibri" w:hAnsi="Calibri" w:cs="Utsaah"/>
          <w:sz w:val="21"/>
          <w:szCs w:val="21"/>
          <w:vertAlign w:val="subscript"/>
        </w:rPr>
        <w:t>n</w:t>
      </w:r>
      <w:r w:rsidRPr="00760AAC">
        <w:rPr>
          <w:rFonts w:ascii="Calibri" w:hAnsi="Calibri" w:cs="Utsaah"/>
          <w:sz w:val="21"/>
          <w:szCs w:val="21"/>
        </w:rPr>
        <w:t>H</w:t>
      </w:r>
      <w:r w:rsidRPr="00760AAC">
        <w:rPr>
          <w:rFonts w:ascii="Calibri" w:hAnsi="Calibri" w:cs="Utsaah"/>
          <w:sz w:val="21"/>
          <w:szCs w:val="21"/>
          <w:vertAlign w:val="subscript"/>
        </w:rPr>
        <w:t>2n+1</w:t>
      </w:r>
      <w:r w:rsidRPr="00760AAC">
        <w:rPr>
          <w:rFonts w:ascii="Calibri" w:hAnsi="Calibri" w:cs="Utsaah"/>
          <w:sz w:val="21"/>
          <w:szCs w:val="21"/>
        </w:rPr>
        <w:t>COOH</w:t>
      </w:r>
    </w:p>
    <w:p w14:paraId="2B50C3EC" w14:textId="77777777" w:rsidR="006178F3" w:rsidRPr="000D57CF" w:rsidRDefault="006178F3" w:rsidP="006178F3">
      <w:pPr>
        <w:pStyle w:val="heading"/>
        <w:spacing w:before="240" w:after="0" w:line="276" w:lineRule="auto"/>
        <w:ind w:firstLine="360"/>
        <w:rPr>
          <w:rFonts w:ascii="Calibri" w:hAnsi="Calibri"/>
          <w:b w:val="0"/>
          <w:i/>
          <w:color w:val="92CDDC" w:themeColor="accent5" w:themeTint="99"/>
          <w:szCs w:val="24"/>
        </w:rPr>
      </w:pPr>
      <w:r>
        <w:rPr>
          <w:rFonts w:ascii="Calibri" w:hAnsi="Calibri"/>
          <w:b w:val="0"/>
          <w:i/>
          <w:color w:val="92CDDC" w:themeColor="accent5" w:themeTint="99"/>
          <w:szCs w:val="24"/>
        </w:rPr>
        <w:t>U</w:t>
      </w:r>
      <w:r w:rsidRPr="000D57CF">
        <w:rPr>
          <w:rFonts w:ascii="Calibri" w:hAnsi="Calibri"/>
          <w:b w:val="0"/>
          <w:i/>
          <w:color w:val="92CDDC" w:themeColor="accent5" w:themeTint="99"/>
          <w:szCs w:val="24"/>
        </w:rPr>
        <w:t>nsaturated</w:t>
      </w:r>
      <w:r>
        <w:rPr>
          <w:rFonts w:ascii="Calibri" w:hAnsi="Calibri"/>
          <w:b w:val="0"/>
          <w:i/>
          <w:color w:val="92CDDC" w:themeColor="accent5" w:themeTint="99"/>
          <w:szCs w:val="24"/>
        </w:rPr>
        <w:t xml:space="preserve"> Fatty Acids</w:t>
      </w:r>
    </w:p>
    <w:p w14:paraId="5478F0C0" w14:textId="1C3A8976" w:rsidR="006178F3" w:rsidRPr="00237CD7" w:rsidRDefault="006178F3" w:rsidP="006178F3">
      <w:pPr>
        <w:pStyle w:val="ListParagraph"/>
        <w:numPr>
          <w:ilvl w:val="0"/>
          <w:numId w:val="1"/>
        </w:numPr>
        <w:spacing w:before="120" w:after="120" w:line="276" w:lineRule="auto"/>
        <w:rPr>
          <w:rFonts w:ascii="Calibri" w:hAnsi="Calibri" w:cs="Utsaah"/>
          <w:b/>
          <w:sz w:val="21"/>
        </w:rPr>
      </w:pPr>
      <w:r>
        <w:rPr>
          <w:rFonts w:ascii="Calibri" w:hAnsi="Calibri" w:cs="Utsaah"/>
          <w:sz w:val="21"/>
        </w:rPr>
        <w:t xml:space="preserve">Monounsaturated fatty acids have one double bond somewhere in the chain therefore </w:t>
      </w:r>
      <w:r w:rsidR="00E77700">
        <w:rPr>
          <w:rFonts w:ascii="Calibri" w:hAnsi="Calibri" w:cs="Utsaah"/>
          <w:sz w:val="21"/>
        </w:rPr>
        <w:t xml:space="preserve">they </w:t>
      </w:r>
      <w:r>
        <w:rPr>
          <w:rFonts w:ascii="Calibri" w:hAnsi="Calibri" w:cs="Utsaah"/>
          <w:sz w:val="21"/>
        </w:rPr>
        <w:t>have a bent structure</w:t>
      </w:r>
    </w:p>
    <w:p w14:paraId="3EB8E28C" w14:textId="77777777" w:rsidR="006178F3" w:rsidRPr="00237CD7" w:rsidRDefault="006178F3" w:rsidP="006178F3">
      <w:pPr>
        <w:pStyle w:val="ListParagraph"/>
        <w:numPr>
          <w:ilvl w:val="0"/>
          <w:numId w:val="1"/>
        </w:numPr>
        <w:spacing w:before="120" w:after="120" w:line="276" w:lineRule="auto"/>
        <w:rPr>
          <w:rFonts w:ascii="Calibri" w:hAnsi="Calibri" w:cs="Utsaah"/>
          <w:b/>
          <w:sz w:val="21"/>
        </w:rPr>
      </w:pPr>
      <w:r>
        <w:rPr>
          <w:rFonts w:ascii="Calibri" w:hAnsi="Calibri" w:cs="Utsaah"/>
          <w:sz w:val="21"/>
        </w:rPr>
        <w:t>Polyunsaturated fats have at least two double bonds in their chain therefore have many bends/kinks in the chain</w:t>
      </w:r>
    </w:p>
    <w:p w14:paraId="55D7E4CF" w14:textId="77777777" w:rsidR="006178F3" w:rsidRPr="001839DD" w:rsidRDefault="006178F3" w:rsidP="006178F3">
      <w:pPr>
        <w:pStyle w:val="ListParagraph"/>
        <w:numPr>
          <w:ilvl w:val="0"/>
          <w:numId w:val="1"/>
        </w:numPr>
        <w:spacing w:before="120" w:after="120" w:line="276" w:lineRule="auto"/>
        <w:rPr>
          <w:rFonts w:ascii="Calibri" w:hAnsi="Calibri" w:cs="Utsaah"/>
          <w:sz w:val="21"/>
          <w:u w:val="single"/>
        </w:rPr>
      </w:pPr>
      <w:r>
        <w:rPr>
          <w:rFonts w:ascii="Calibri" w:hAnsi="Calibri" w:cs="Utsaah"/>
          <w:sz w:val="21"/>
        </w:rPr>
        <w:t xml:space="preserve">Because they can’t pack closely together they are </w:t>
      </w:r>
      <w:r>
        <w:rPr>
          <w:rFonts w:ascii="Calibri" w:hAnsi="Calibri" w:cs="Utsaah"/>
          <w:sz w:val="21"/>
          <w:u w:val="single"/>
        </w:rPr>
        <w:t>l</w:t>
      </w:r>
      <w:r w:rsidRPr="00C33CDD">
        <w:rPr>
          <w:rFonts w:ascii="Calibri" w:hAnsi="Calibri" w:cs="Utsaah"/>
          <w:sz w:val="21"/>
          <w:u w:val="single"/>
        </w:rPr>
        <w:t>iquid at room temperature</w:t>
      </w:r>
    </w:p>
    <w:p w14:paraId="5671ABC5" w14:textId="77777777" w:rsidR="006178F3" w:rsidRPr="00760AAC" w:rsidRDefault="006178F3" w:rsidP="006178F3">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General formula</w:t>
      </w:r>
      <w:r>
        <w:rPr>
          <w:rFonts w:ascii="Calibri" w:hAnsi="Calibri" w:cs="Utsaah"/>
          <w:sz w:val="21"/>
          <w:szCs w:val="21"/>
        </w:rPr>
        <w:t xml:space="preserve"> of monounsaturated fatty acid</w:t>
      </w:r>
      <w:r w:rsidRPr="00760AAC">
        <w:rPr>
          <w:rFonts w:ascii="Calibri" w:hAnsi="Calibri" w:cs="Utsaah"/>
          <w:sz w:val="21"/>
          <w:szCs w:val="21"/>
        </w:rPr>
        <w:t>: C</w:t>
      </w:r>
      <w:r w:rsidRPr="00760AAC">
        <w:rPr>
          <w:rFonts w:ascii="Calibri" w:hAnsi="Calibri" w:cs="Utsaah"/>
          <w:sz w:val="21"/>
          <w:szCs w:val="21"/>
          <w:vertAlign w:val="subscript"/>
        </w:rPr>
        <w:t>n</w:t>
      </w:r>
      <w:r w:rsidRPr="00760AAC">
        <w:rPr>
          <w:rFonts w:ascii="Calibri" w:hAnsi="Calibri" w:cs="Utsaah"/>
          <w:sz w:val="21"/>
          <w:szCs w:val="21"/>
        </w:rPr>
        <w:t>H</w:t>
      </w:r>
      <w:r w:rsidRPr="00760AAC">
        <w:rPr>
          <w:rFonts w:ascii="Calibri" w:hAnsi="Calibri" w:cs="Utsaah"/>
          <w:sz w:val="21"/>
          <w:szCs w:val="21"/>
          <w:vertAlign w:val="subscript"/>
        </w:rPr>
        <w:t>2n-1</w:t>
      </w:r>
      <w:r w:rsidRPr="00760AAC">
        <w:rPr>
          <w:rFonts w:ascii="Calibri" w:hAnsi="Calibri" w:cs="Utsaah"/>
          <w:sz w:val="21"/>
          <w:szCs w:val="21"/>
        </w:rPr>
        <w:t>COOH</w:t>
      </w:r>
    </w:p>
    <w:p w14:paraId="61D784D9" w14:textId="77777777" w:rsidR="006178F3" w:rsidRPr="00F75E12" w:rsidRDefault="006178F3" w:rsidP="006178F3">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General formula of polyunsaturated fatty acid: </w:t>
      </w:r>
      <w:r w:rsidRPr="00760AAC">
        <w:rPr>
          <w:rFonts w:ascii="Calibri" w:hAnsi="Calibri" w:cs="Utsaah"/>
          <w:sz w:val="21"/>
          <w:szCs w:val="21"/>
        </w:rPr>
        <w:t>C</w:t>
      </w:r>
      <w:r w:rsidRPr="00760AAC">
        <w:rPr>
          <w:rFonts w:ascii="Calibri" w:hAnsi="Calibri" w:cs="Utsaah"/>
          <w:sz w:val="21"/>
          <w:szCs w:val="21"/>
          <w:vertAlign w:val="subscript"/>
        </w:rPr>
        <w:t>b</w:t>
      </w:r>
      <w:r w:rsidRPr="00760AAC">
        <w:rPr>
          <w:rFonts w:ascii="Calibri" w:hAnsi="Calibri" w:cs="Utsaah"/>
          <w:sz w:val="21"/>
          <w:szCs w:val="21"/>
        </w:rPr>
        <w:t>H</w:t>
      </w:r>
      <w:r w:rsidRPr="00760AAC">
        <w:rPr>
          <w:rFonts w:ascii="Calibri" w:hAnsi="Calibri" w:cs="Utsaah"/>
          <w:sz w:val="21"/>
          <w:szCs w:val="21"/>
          <w:vertAlign w:val="subscript"/>
        </w:rPr>
        <w:t>2n-3</w:t>
      </w:r>
      <w:r w:rsidRPr="00760AAC">
        <w:rPr>
          <w:rFonts w:ascii="Calibri" w:hAnsi="Calibri" w:cs="Utsaah"/>
          <w:sz w:val="21"/>
          <w:szCs w:val="21"/>
        </w:rPr>
        <w:t>COOH</w:t>
      </w:r>
    </w:p>
    <w:p w14:paraId="7A8CE085" w14:textId="4E5C6029" w:rsidR="001230B4" w:rsidRPr="00F4767B" w:rsidRDefault="001230B4" w:rsidP="001230B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lastRenderedPageBreak/>
        <w:t>Lipids</w:t>
      </w:r>
    </w:p>
    <w:p w14:paraId="059D29B3" w14:textId="5E06FA27" w:rsidR="001230B4" w:rsidRDefault="001230B4" w:rsidP="001230B4">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Lipids are a diverse group of hydrophobic compounds that include molecules like fats, oils, phospholipids and steroids</w:t>
      </w:r>
    </w:p>
    <w:p w14:paraId="79557218" w14:textId="247F6182" w:rsidR="001230B4" w:rsidRDefault="001230B4" w:rsidP="001230B4">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Most lipids are hydrocarbons: </w:t>
      </w:r>
      <w:r w:rsidR="00401232">
        <w:rPr>
          <w:rFonts w:ascii="Calibri" w:hAnsi="Calibri" w:cs="Utsaah"/>
          <w:sz w:val="21"/>
          <w:szCs w:val="21"/>
        </w:rPr>
        <w:t>molecules that include many non-</w:t>
      </w:r>
      <w:r>
        <w:rPr>
          <w:rFonts w:ascii="Calibri" w:hAnsi="Calibri" w:cs="Utsaah"/>
          <w:sz w:val="21"/>
          <w:szCs w:val="21"/>
        </w:rPr>
        <w:t>polar carbon-carbon or carbon-hydrogen bonds</w:t>
      </w:r>
    </w:p>
    <w:p w14:paraId="412E94A6" w14:textId="7D2248DA" w:rsidR="001A6256" w:rsidRPr="001A6256" w:rsidRDefault="001839DD" w:rsidP="001A6256">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Lipids are carbon compounds made by living organisms that are mostly or entirely hydrophobic</w:t>
      </w:r>
      <w:r w:rsidR="001A6256" w:rsidRPr="001A6256">
        <w:rPr>
          <w:rFonts w:ascii="Calibri" w:hAnsi="Calibri" w:cs="Utsaah"/>
          <w:sz w:val="21"/>
          <w:szCs w:val="21"/>
        </w:rPr>
        <w:t xml:space="preserve"> </w:t>
      </w:r>
    </w:p>
    <w:p w14:paraId="7F913A9C" w14:textId="42AEB7FE" w:rsidR="00293258" w:rsidRPr="004F3E0E" w:rsidRDefault="00293258" w:rsidP="004F3E0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There </w:t>
      </w:r>
      <w:r w:rsidR="003367E0">
        <w:rPr>
          <w:rFonts w:ascii="Calibri" w:hAnsi="Calibri" w:cs="Utsaah"/>
          <w:sz w:val="21"/>
          <w:szCs w:val="21"/>
        </w:rPr>
        <w:t>are three main types of lipids:</w:t>
      </w:r>
    </w:p>
    <w:p w14:paraId="62C3497A" w14:textId="77777777" w:rsidR="001839DD" w:rsidRPr="001839DD" w:rsidRDefault="001839DD" w:rsidP="001839DD">
      <w:pPr>
        <w:pStyle w:val="heading"/>
        <w:spacing w:before="240" w:after="0" w:line="276" w:lineRule="auto"/>
        <w:ind w:firstLine="360"/>
        <w:rPr>
          <w:rFonts w:ascii="Calibri" w:hAnsi="Calibri"/>
          <w:b w:val="0"/>
          <w:i/>
          <w:color w:val="92CDDC" w:themeColor="accent5" w:themeTint="99"/>
          <w:szCs w:val="24"/>
        </w:rPr>
      </w:pPr>
      <w:r>
        <w:rPr>
          <w:rFonts w:ascii="Calibri" w:hAnsi="Calibri"/>
          <w:b w:val="0"/>
          <w:i/>
          <w:color w:val="92CDDC" w:themeColor="accent5" w:themeTint="99"/>
          <w:szCs w:val="24"/>
        </w:rPr>
        <w:t>Phospholipids</w:t>
      </w:r>
    </w:p>
    <w:p w14:paraId="47A133C9" w14:textId="61FAAE7D" w:rsidR="001839DD" w:rsidRPr="009118E6" w:rsidRDefault="001839DD" w:rsidP="001839DD">
      <w:pPr>
        <w:pStyle w:val="ListParagraph"/>
        <w:numPr>
          <w:ilvl w:val="0"/>
          <w:numId w:val="1"/>
        </w:numPr>
        <w:spacing w:before="120" w:after="120" w:line="276" w:lineRule="auto"/>
        <w:rPr>
          <w:rFonts w:ascii="Calibri" w:hAnsi="Calibri" w:cs="Utsaah"/>
          <w:b/>
          <w:sz w:val="21"/>
          <w:szCs w:val="21"/>
        </w:rPr>
      </w:pPr>
      <w:r w:rsidRPr="00941EEE">
        <w:rPr>
          <w:rFonts w:ascii="Calibri" w:hAnsi="Calibri" w:cs="Utsaah"/>
          <w:noProof/>
          <w:sz w:val="21"/>
          <w:szCs w:val="21"/>
        </w:rPr>
        <w:drawing>
          <wp:anchor distT="0" distB="0" distL="114300" distR="114300" simplePos="0" relativeHeight="251752448" behindDoc="0" locked="0" layoutInCell="1" allowOverlap="1" wp14:anchorId="192961EE" wp14:editId="00BDC7EC">
            <wp:simplePos x="0" y="0"/>
            <wp:positionH relativeFrom="column">
              <wp:posOffset>5375910</wp:posOffset>
            </wp:positionH>
            <wp:positionV relativeFrom="paragraph">
              <wp:posOffset>250825</wp:posOffset>
            </wp:positionV>
            <wp:extent cx="1996440" cy="1024255"/>
            <wp:effectExtent l="0" t="0" r="0" b="0"/>
            <wp:wrapTight wrapText="bothSides">
              <wp:wrapPolygon edited="0">
                <wp:start x="0" y="0"/>
                <wp:lineTo x="0" y="20890"/>
                <wp:lineTo x="21435" y="20890"/>
                <wp:lineTo x="2143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6440" cy="1024255"/>
                    </a:xfrm>
                    <a:prstGeom prst="rect">
                      <a:avLst/>
                    </a:prstGeom>
                  </pic:spPr>
                </pic:pic>
              </a:graphicData>
            </a:graphic>
            <wp14:sizeRelH relativeFrom="page">
              <wp14:pctWidth>0</wp14:pctWidth>
            </wp14:sizeRelH>
            <wp14:sizeRelV relativeFrom="page">
              <wp14:pctHeight>0</wp14:pctHeight>
            </wp14:sizeRelV>
          </wp:anchor>
        </w:drawing>
      </w:r>
      <w:r w:rsidRPr="009118E6">
        <w:rPr>
          <w:rFonts w:ascii="Calibri" w:hAnsi="Calibri" w:cs="Utsaah"/>
          <w:b/>
          <w:sz w:val="21"/>
          <w:szCs w:val="21"/>
        </w:rPr>
        <w:t>Phospholipids have only two fatty acids condensed onto the glycerol molecule</w:t>
      </w:r>
    </w:p>
    <w:p w14:paraId="0E4C7E5D" w14:textId="4C57DE5F" w:rsidR="001839DD" w:rsidRPr="00760AAC" w:rsidRDefault="001839DD" w:rsidP="001839DD">
      <w:pPr>
        <w:pStyle w:val="ListParagraph"/>
        <w:numPr>
          <w:ilvl w:val="0"/>
          <w:numId w:val="1"/>
        </w:numPr>
        <w:spacing w:before="120" w:after="120" w:line="276" w:lineRule="auto"/>
        <w:rPr>
          <w:rFonts w:ascii="Calibri" w:hAnsi="Calibri" w:cs="Utsaah"/>
          <w:sz w:val="21"/>
          <w:szCs w:val="21"/>
        </w:rPr>
      </w:pPr>
      <w:r w:rsidRPr="00EA7352">
        <w:rPr>
          <w:rFonts w:ascii="Calibri" w:hAnsi="Calibri" w:cs="Utsaah"/>
          <w:b/>
          <w:sz w:val="21"/>
          <w:szCs w:val="21"/>
        </w:rPr>
        <w:t xml:space="preserve">The third </w:t>
      </w:r>
      <w:r w:rsidRPr="00EA7352">
        <w:rPr>
          <w:rFonts w:ascii="Helvetica" w:eastAsia="Helvetica" w:hAnsi="Helvetica" w:cs="Helvetica"/>
          <w:b/>
          <w:sz w:val="21"/>
          <w:szCs w:val="21"/>
        </w:rPr>
        <w:t>–</w:t>
      </w:r>
      <w:r w:rsidRPr="00EA7352">
        <w:rPr>
          <w:rFonts w:ascii="Calibri" w:hAnsi="Calibri" w:cs="Utsaah"/>
          <w:b/>
          <w:sz w:val="21"/>
          <w:szCs w:val="21"/>
        </w:rPr>
        <w:t>OH position of the glycerol molecule is occupied with a phosphate group</w:t>
      </w:r>
    </w:p>
    <w:p w14:paraId="27986F2F" w14:textId="4BF33C3F" w:rsidR="001839DD" w:rsidRPr="00760AAC" w:rsidRDefault="001839DD" w:rsidP="001839DD">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Phospholipids are characterized by having a polar or hydrophilic head and two non-polar hydrophobic tails</w:t>
      </w:r>
    </w:p>
    <w:p w14:paraId="1DEE16CC" w14:textId="3A8C2478" w:rsidR="001839DD" w:rsidRPr="00760AAC" w:rsidRDefault="001839DD" w:rsidP="001839DD">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As a result- phospholipids form a phospholipid bilayer which maximizes the interactions between the non-polar tails and water</w:t>
      </w:r>
      <w:r w:rsidRPr="00941EEE">
        <w:rPr>
          <w:noProof/>
        </w:rPr>
        <w:t xml:space="preserve"> </w:t>
      </w:r>
    </w:p>
    <w:p w14:paraId="22DF6977" w14:textId="0B0F40E0" w:rsidR="006178F3" w:rsidRPr="005A5BB2" w:rsidRDefault="003D205E" w:rsidP="006178F3">
      <w:pPr>
        <w:pStyle w:val="ListParagraph"/>
        <w:numPr>
          <w:ilvl w:val="0"/>
          <w:numId w:val="1"/>
        </w:numPr>
        <w:spacing w:before="120" w:after="120" w:line="276" w:lineRule="auto"/>
        <w:rPr>
          <w:rFonts w:ascii="Calibri" w:hAnsi="Calibri" w:cs="Utsaah"/>
          <w:b/>
          <w:sz w:val="21"/>
          <w:szCs w:val="21"/>
        </w:rPr>
      </w:pPr>
      <w:r>
        <w:rPr>
          <w:rFonts w:ascii="Calibri" w:hAnsi="Calibri" w:cs="Utsaah"/>
          <w:b/>
          <w:sz w:val="21"/>
          <w:szCs w:val="21"/>
        </w:rPr>
        <w:t>P</w:t>
      </w:r>
      <w:r w:rsidR="001839DD" w:rsidRPr="00EA7352">
        <w:rPr>
          <w:rFonts w:ascii="Calibri" w:hAnsi="Calibri" w:cs="Utsaah"/>
          <w:b/>
          <w:sz w:val="21"/>
          <w:szCs w:val="21"/>
        </w:rPr>
        <w:t>hospholipids bilayers provide the basis of membrane structures</w:t>
      </w:r>
      <w:r w:rsidR="001839DD" w:rsidRPr="00EA7352">
        <w:rPr>
          <w:rFonts w:ascii="Helvetica" w:hAnsi="Helvetica" w:cs="Helvetica"/>
          <w:b/>
          <w:sz w:val="21"/>
          <w:szCs w:val="21"/>
        </w:rPr>
        <w:t xml:space="preserve"> </w:t>
      </w:r>
    </w:p>
    <w:p w14:paraId="4933A290" w14:textId="3D0887C3" w:rsidR="001839DD" w:rsidRPr="001839DD" w:rsidRDefault="001839DD" w:rsidP="001839DD">
      <w:pPr>
        <w:pStyle w:val="heading"/>
        <w:spacing w:before="240" w:after="0" w:line="276" w:lineRule="auto"/>
        <w:ind w:firstLine="360"/>
        <w:rPr>
          <w:rFonts w:ascii="Calibri" w:hAnsi="Calibri"/>
          <w:b w:val="0"/>
          <w:i/>
          <w:color w:val="92CDDC" w:themeColor="accent5" w:themeTint="99"/>
          <w:szCs w:val="24"/>
        </w:rPr>
      </w:pPr>
      <w:r>
        <w:rPr>
          <w:rFonts w:ascii="Calibri" w:hAnsi="Calibri"/>
          <w:b w:val="0"/>
          <w:i/>
          <w:color w:val="92CDDC" w:themeColor="accent5" w:themeTint="99"/>
          <w:szCs w:val="24"/>
        </w:rPr>
        <w:t>Triglycerides</w:t>
      </w:r>
    </w:p>
    <w:p w14:paraId="17E987A0" w14:textId="77777777" w:rsidR="00A87C14" w:rsidRDefault="001230B4" w:rsidP="00783F8C">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A triglyceride molecule is derived from two types of molecular components: </w:t>
      </w:r>
    </w:p>
    <w:p w14:paraId="5BCEF8BF" w14:textId="0AEE64E5" w:rsidR="00A87C14" w:rsidRDefault="00A87C14" w:rsidP="00A87C14">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Polar head: This is derived from a single glycerol molecule. Glycerol is composed of three carbons, five hydrogens and three hydroxyl groups</w:t>
      </w:r>
    </w:p>
    <w:p w14:paraId="65B74143" w14:textId="43216BD1" w:rsidR="00A87C14" w:rsidRDefault="00A87C14" w:rsidP="00A87C14">
      <w:pPr>
        <w:pStyle w:val="ListParagraph"/>
        <w:numPr>
          <w:ilvl w:val="1"/>
          <w:numId w:val="1"/>
        </w:numPr>
        <w:spacing w:before="120" w:after="120" w:line="276" w:lineRule="auto"/>
        <w:rPr>
          <w:rFonts w:ascii="Calibri" w:hAnsi="Calibri" w:cs="Utsaah"/>
          <w:sz w:val="21"/>
          <w:szCs w:val="21"/>
        </w:rPr>
      </w:pPr>
      <w:proofErr w:type="gramStart"/>
      <w:r>
        <w:rPr>
          <w:rFonts w:ascii="Calibri" w:hAnsi="Calibri" w:cs="Utsaah"/>
          <w:sz w:val="21"/>
          <w:szCs w:val="21"/>
        </w:rPr>
        <w:t>Non polar</w:t>
      </w:r>
      <w:proofErr w:type="gramEnd"/>
      <w:r>
        <w:rPr>
          <w:rFonts w:ascii="Calibri" w:hAnsi="Calibri" w:cs="Utsaah"/>
          <w:sz w:val="21"/>
          <w:szCs w:val="21"/>
        </w:rPr>
        <w:t xml:space="preserve"> tail: The </w:t>
      </w:r>
      <w:proofErr w:type="spellStart"/>
      <w:r>
        <w:rPr>
          <w:rFonts w:ascii="Calibri" w:hAnsi="Calibri" w:cs="Utsaah"/>
          <w:sz w:val="21"/>
          <w:szCs w:val="21"/>
        </w:rPr>
        <w:t>non polar</w:t>
      </w:r>
      <w:proofErr w:type="spellEnd"/>
      <w:r>
        <w:rPr>
          <w:rFonts w:ascii="Calibri" w:hAnsi="Calibri" w:cs="Utsaah"/>
          <w:sz w:val="21"/>
          <w:szCs w:val="21"/>
        </w:rPr>
        <w:t xml:space="preserve"> fatty acid tail group consists of three hydrocarbons (a functional group composed of </w:t>
      </w:r>
      <w:r w:rsidR="000E74AF">
        <w:rPr>
          <w:rFonts w:ascii="Calibri" w:hAnsi="Calibri" w:cs="Utsaah"/>
          <w:sz w:val="21"/>
          <w:szCs w:val="21"/>
        </w:rPr>
        <w:t xml:space="preserve">  </w:t>
      </w:r>
      <w:r>
        <w:rPr>
          <w:rFonts w:ascii="Calibri" w:hAnsi="Calibri" w:cs="Utsaah"/>
          <w:sz w:val="21"/>
          <w:szCs w:val="21"/>
        </w:rPr>
        <w:t>C-H bonds) and also have a polar carboxyl functional group</w:t>
      </w:r>
    </w:p>
    <w:p w14:paraId="273A3370" w14:textId="593D612D" w:rsidR="00783F8C" w:rsidRPr="004A6C31" w:rsidRDefault="00A87C14" w:rsidP="00783F8C">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 number of carbons in the fatty acid may range from 4-36</w:t>
      </w:r>
      <w:r w:rsidR="00783F8C" w:rsidRPr="004A6C31">
        <w:rPr>
          <w:rFonts w:ascii="Calibri" w:hAnsi="Calibri" w:cs="Utsaah"/>
          <w:sz w:val="21"/>
          <w:szCs w:val="21"/>
        </w:rPr>
        <w:t xml:space="preserve"> </w:t>
      </w:r>
    </w:p>
    <w:p w14:paraId="03FFDA4D" w14:textId="77777777" w:rsidR="000F3498" w:rsidRDefault="000F3498" w:rsidP="000F3498">
      <w:pPr>
        <w:pStyle w:val="ListParagraph"/>
        <w:numPr>
          <w:ilvl w:val="0"/>
          <w:numId w:val="1"/>
        </w:numPr>
        <w:spacing w:before="120" w:after="120" w:line="276" w:lineRule="auto"/>
        <w:rPr>
          <w:rFonts w:ascii="Calibri" w:hAnsi="Calibri" w:cs="Utsaah"/>
          <w:sz w:val="21"/>
          <w:szCs w:val="21"/>
        </w:rPr>
      </w:pPr>
      <w:r w:rsidRPr="000F3498">
        <w:rPr>
          <w:rFonts w:ascii="Calibri" w:hAnsi="Calibri" w:cs="Utsaah"/>
          <w:sz w:val="21"/>
          <w:szCs w:val="21"/>
        </w:rPr>
        <w:t>Fats contain saturated fatty acids, whereas oils contain unsaturated fatty acids.</w:t>
      </w:r>
    </w:p>
    <w:p w14:paraId="6C3C610C" w14:textId="185FCF6E" w:rsidR="000E74AF" w:rsidRPr="009118E6" w:rsidRDefault="003367E0" w:rsidP="000E74AF">
      <w:pPr>
        <w:pStyle w:val="ListParagraph"/>
        <w:numPr>
          <w:ilvl w:val="0"/>
          <w:numId w:val="1"/>
        </w:numPr>
        <w:spacing w:before="120" w:after="120" w:line="276" w:lineRule="auto"/>
        <w:rPr>
          <w:rFonts w:ascii="Calibri" w:hAnsi="Calibri" w:cs="Utsaah"/>
          <w:b/>
          <w:sz w:val="21"/>
          <w:szCs w:val="21"/>
        </w:rPr>
      </w:pPr>
      <w:r w:rsidRPr="009118E6">
        <w:rPr>
          <w:rFonts w:ascii="Helvetica" w:hAnsi="Helvetica" w:cs="Helvetica"/>
          <w:b/>
          <w:noProof/>
          <w:sz w:val="21"/>
          <w:szCs w:val="21"/>
        </w:rPr>
        <w:drawing>
          <wp:anchor distT="0" distB="0" distL="114300" distR="114300" simplePos="0" relativeHeight="251747328" behindDoc="0" locked="0" layoutInCell="1" allowOverlap="1" wp14:anchorId="6363F1A8" wp14:editId="7DEE0CA6">
            <wp:simplePos x="0" y="0"/>
            <wp:positionH relativeFrom="column">
              <wp:posOffset>4692015</wp:posOffset>
            </wp:positionH>
            <wp:positionV relativeFrom="paragraph">
              <wp:posOffset>183515</wp:posOffset>
            </wp:positionV>
            <wp:extent cx="2452370" cy="1311275"/>
            <wp:effectExtent l="0" t="0" r="0" b="0"/>
            <wp:wrapTight wrapText="bothSides">
              <wp:wrapPolygon edited="0">
                <wp:start x="15437" y="0"/>
                <wp:lineTo x="0" y="1674"/>
                <wp:lineTo x="0" y="11297"/>
                <wp:lineTo x="895" y="13389"/>
                <wp:lineTo x="0" y="20083"/>
                <wp:lineTo x="0" y="20920"/>
                <wp:lineTo x="13871" y="21338"/>
                <wp:lineTo x="21477" y="21338"/>
                <wp:lineTo x="21477" y="19665"/>
                <wp:lineTo x="16779" y="13389"/>
                <wp:lineTo x="21477" y="13389"/>
                <wp:lineTo x="21477" y="6694"/>
                <wp:lineTo x="19687" y="6694"/>
                <wp:lineTo x="21030" y="4184"/>
                <wp:lineTo x="21030" y="2510"/>
                <wp:lineTo x="19687" y="0"/>
                <wp:lineTo x="1543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237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4AF" w:rsidRPr="009118E6">
        <w:rPr>
          <w:rFonts w:ascii="Calibri" w:hAnsi="Calibri" w:cs="Utsaah"/>
          <w:b/>
          <w:sz w:val="21"/>
          <w:szCs w:val="21"/>
        </w:rPr>
        <w:t>Oils and fats are triglycerides, while other</w:t>
      </w:r>
      <w:r w:rsidR="000E74AF">
        <w:rPr>
          <w:rFonts w:ascii="Calibri" w:hAnsi="Calibri" w:cs="Utsaah"/>
          <w:b/>
          <w:sz w:val="21"/>
          <w:szCs w:val="21"/>
        </w:rPr>
        <w:t xml:space="preserve"> lipids like</w:t>
      </w:r>
      <w:r w:rsidR="000E74AF" w:rsidRPr="009118E6">
        <w:rPr>
          <w:rFonts w:ascii="Calibri" w:hAnsi="Calibri" w:cs="Utsaah"/>
          <w:b/>
          <w:sz w:val="21"/>
          <w:szCs w:val="21"/>
        </w:rPr>
        <w:t xml:space="preserve"> phospholipids and steroids have different structures</w:t>
      </w:r>
    </w:p>
    <w:p w14:paraId="0E8BABF2" w14:textId="679D4B54" w:rsidR="008F6197" w:rsidRPr="008F6197" w:rsidRDefault="00783F8C" w:rsidP="008F6197">
      <w:pPr>
        <w:pStyle w:val="ListParagraph"/>
        <w:numPr>
          <w:ilvl w:val="0"/>
          <w:numId w:val="1"/>
        </w:numPr>
        <w:spacing w:before="120" w:after="120" w:line="276" w:lineRule="auto"/>
        <w:rPr>
          <w:rFonts w:ascii="Calibri" w:hAnsi="Calibri" w:cs="Utsaah"/>
          <w:b/>
          <w:sz w:val="21"/>
          <w:szCs w:val="21"/>
        </w:rPr>
      </w:pPr>
      <w:r w:rsidRPr="004A6C31">
        <w:rPr>
          <w:rFonts w:ascii="Calibri" w:hAnsi="Calibri" w:cs="Utsaah"/>
          <w:b/>
          <w:sz w:val="21"/>
          <w:szCs w:val="21"/>
        </w:rPr>
        <w:t xml:space="preserve">Fats and oils are </w:t>
      </w:r>
      <w:r w:rsidR="009118E6">
        <w:rPr>
          <w:rFonts w:ascii="Calibri" w:hAnsi="Calibri" w:cs="Utsaah"/>
          <w:b/>
          <w:sz w:val="21"/>
          <w:szCs w:val="21"/>
        </w:rPr>
        <w:t xml:space="preserve">formed by </w:t>
      </w:r>
      <w:r w:rsidRPr="004A6C31">
        <w:rPr>
          <w:rFonts w:ascii="Calibri" w:hAnsi="Calibri" w:cs="Utsaah"/>
          <w:b/>
          <w:sz w:val="21"/>
          <w:szCs w:val="21"/>
        </w:rPr>
        <w:t>condensation reaction</w:t>
      </w:r>
      <w:r w:rsidR="009118E6">
        <w:rPr>
          <w:rFonts w:ascii="Calibri" w:hAnsi="Calibri" w:cs="Utsaah"/>
          <w:b/>
          <w:sz w:val="21"/>
          <w:szCs w:val="21"/>
        </w:rPr>
        <w:t>s</w:t>
      </w:r>
      <w:r w:rsidRPr="004A6C31">
        <w:rPr>
          <w:rFonts w:ascii="Calibri" w:hAnsi="Calibri" w:cs="Utsaah"/>
          <w:b/>
          <w:sz w:val="21"/>
          <w:szCs w:val="21"/>
        </w:rPr>
        <w:t xml:space="preserve"> </w:t>
      </w:r>
      <w:r w:rsidRPr="009118E6">
        <w:rPr>
          <w:rFonts w:ascii="Calibri" w:hAnsi="Calibri" w:cs="Utsaah"/>
          <w:sz w:val="21"/>
          <w:szCs w:val="21"/>
        </w:rPr>
        <w:t>between a single molecule of glycerol and three molecules of fatty acids</w:t>
      </w:r>
    </w:p>
    <w:p w14:paraId="7A2F00B2" w14:textId="31477416" w:rsidR="008F6197" w:rsidRPr="008F6197" w:rsidRDefault="00783F8C" w:rsidP="008F6197">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 xml:space="preserve">Triglycerides </w:t>
      </w:r>
      <w:r w:rsidR="00E1333E">
        <w:rPr>
          <w:rFonts w:ascii="Calibri" w:hAnsi="Calibri" w:cs="Utsaah"/>
          <w:sz w:val="21"/>
          <w:szCs w:val="21"/>
        </w:rPr>
        <w:t>are broken down by hydrolysis reactions to produce a single molecule of glycerol and three molecules of fatty acids</w:t>
      </w:r>
    </w:p>
    <w:p w14:paraId="1A076D77" w14:textId="5B58B47B" w:rsidR="004A5A46" w:rsidRPr="00096901" w:rsidRDefault="004A5A46" w:rsidP="00783F8C">
      <w:pPr>
        <w:pStyle w:val="ListParagraph"/>
        <w:numPr>
          <w:ilvl w:val="0"/>
          <w:numId w:val="1"/>
        </w:numPr>
        <w:spacing w:before="120" w:after="120" w:line="276" w:lineRule="auto"/>
        <w:rPr>
          <w:rFonts w:ascii="Calibri" w:hAnsi="Calibri" w:cs="Utsaah"/>
          <w:sz w:val="21"/>
          <w:szCs w:val="21"/>
        </w:rPr>
      </w:pPr>
      <w:r w:rsidRPr="00096901">
        <w:rPr>
          <w:rFonts w:ascii="Calibri" w:hAnsi="Calibri" w:cs="Utsaah"/>
          <w:sz w:val="21"/>
          <w:szCs w:val="21"/>
        </w:rPr>
        <w:t>Triglycerides at standard room temperature:</w:t>
      </w:r>
    </w:p>
    <w:p w14:paraId="6F459457" w14:textId="1DFC083B" w:rsidR="004A5A46" w:rsidRPr="00096901" w:rsidRDefault="004A5A46" w:rsidP="004A5A46">
      <w:pPr>
        <w:pStyle w:val="ListParagraph"/>
        <w:numPr>
          <w:ilvl w:val="1"/>
          <w:numId w:val="1"/>
        </w:numPr>
        <w:spacing w:before="120" w:after="120" w:line="276" w:lineRule="auto"/>
        <w:rPr>
          <w:rFonts w:ascii="Calibri" w:hAnsi="Calibri" w:cs="Utsaah"/>
          <w:sz w:val="21"/>
          <w:szCs w:val="21"/>
        </w:rPr>
      </w:pPr>
      <w:r w:rsidRPr="00096901">
        <w:rPr>
          <w:rFonts w:ascii="Calibri" w:hAnsi="Calibri" w:cs="Utsaah"/>
          <w:sz w:val="21"/>
          <w:szCs w:val="21"/>
        </w:rPr>
        <w:t>Liquid = Oil</w:t>
      </w:r>
    </w:p>
    <w:p w14:paraId="7A95E10C" w14:textId="7A5E8B2B" w:rsidR="007B4429" w:rsidRDefault="004A5A46" w:rsidP="007B4429">
      <w:pPr>
        <w:pStyle w:val="ListParagraph"/>
        <w:numPr>
          <w:ilvl w:val="1"/>
          <w:numId w:val="1"/>
        </w:numPr>
        <w:spacing w:before="120" w:after="120" w:line="276" w:lineRule="auto"/>
        <w:rPr>
          <w:rFonts w:ascii="Calibri" w:hAnsi="Calibri" w:cs="Utsaah"/>
          <w:sz w:val="21"/>
          <w:szCs w:val="21"/>
        </w:rPr>
      </w:pPr>
      <w:r w:rsidRPr="00096901">
        <w:rPr>
          <w:rFonts w:ascii="Calibri" w:hAnsi="Calibri" w:cs="Utsaah"/>
          <w:sz w:val="21"/>
          <w:szCs w:val="21"/>
        </w:rPr>
        <w:t>Solid = Fats</w:t>
      </w:r>
    </w:p>
    <w:p w14:paraId="21EBAF05" w14:textId="77777777" w:rsidR="00076D09" w:rsidRPr="003D205E" w:rsidRDefault="00076D09" w:rsidP="00076D09">
      <w:pPr>
        <w:pStyle w:val="heading"/>
        <w:spacing w:before="240" w:after="0" w:line="276" w:lineRule="auto"/>
        <w:ind w:firstLine="360"/>
        <w:rPr>
          <w:rFonts w:ascii="Calibri" w:hAnsi="Calibri"/>
          <w:b w:val="0"/>
          <w:i/>
          <w:color w:val="92CDDC" w:themeColor="accent5" w:themeTint="99"/>
          <w:szCs w:val="24"/>
        </w:rPr>
      </w:pPr>
      <w:r w:rsidRPr="00F4767B">
        <w:rPr>
          <w:rFonts w:ascii="Calibri" w:hAnsi="Calibri" w:cs="Utsaah"/>
          <w:noProof/>
          <w:color w:val="31849B" w:themeColor="accent5" w:themeShade="BF"/>
          <w:szCs w:val="24"/>
        </w:rPr>
        <w:drawing>
          <wp:anchor distT="0" distB="0" distL="114300" distR="114300" simplePos="0" relativeHeight="251787264" behindDoc="0" locked="0" layoutInCell="1" allowOverlap="1" wp14:anchorId="39FB3741" wp14:editId="7583948C">
            <wp:simplePos x="0" y="0"/>
            <wp:positionH relativeFrom="column">
              <wp:posOffset>5156200</wp:posOffset>
            </wp:positionH>
            <wp:positionV relativeFrom="paragraph">
              <wp:posOffset>163830</wp:posOffset>
            </wp:positionV>
            <wp:extent cx="2045335" cy="1175385"/>
            <wp:effectExtent l="0" t="0" r="0" b="0"/>
            <wp:wrapTight wrapText="bothSides">
              <wp:wrapPolygon edited="0">
                <wp:start x="0" y="0"/>
                <wp:lineTo x="0" y="21005"/>
                <wp:lineTo x="21459" y="21005"/>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5335" cy="117538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val="0"/>
          <w:i/>
          <w:color w:val="92CDDC" w:themeColor="accent5" w:themeTint="99"/>
          <w:szCs w:val="24"/>
        </w:rPr>
        <w:t>Steroids</w:t>
      </w:r>
    </w:p>
    <w:p w14:paraId="1F36E594" w14:textId="46385E92" w:rsidR="00A93221" w:rsidRPr="00A93221" w:rsidRDefault="00076D09" w:rsidP="00076D09">
      <w:pPr>
        <w:pStyle w:val="ListParagraph"/>
        <w:numPr>
          <w:ilvl w:val="0"/>
          <w:numId w:val="1"/>
        </w:numPr>
        <w:spacing w:before="120" w:after="120" w:line="276" w:lineRule="auto"/>
        <w:rPr>
          <w:rFonts w:ascii="Calibri" w:hAnsi="Calibri" w:cs="Utsaah"/>
          <w:sz w:val="21"/>
          <w:szCs w:val="21"/>
        </w:rPr>
      </w:pPr>
      <w:r w:rsidRPr="00A93221">
        <w:rPr>
          <w:rFonts w:ascii="Calibri" w:hAnsi="Calibri" w:cs="Utsaah"/>
          <w:sz w:val="21"/>
          <w:szCs w:val="21"/>
        </w:rPr>
        <w:t xml:space="preserve">Steroids are </w:t>
      </w:r>
      <w:r w:rsidR="00A93221" w:rsidRPr="00A93221">
        <w:rPr>
          <w:rFonts w:ascii="Calibri" w:hAnsi="Calibri" w:cs="Utsaah"/>
          <w:sz w:val="21"/>
          <w:szCs w:val="21"/>
        </w:rPr>
        <w:t>a type of lipid</w:t>
      </w:r>
    </w:p>
    <w:p w14:paraId="69A60D68" w14:textId="181212EB" w:rsidR="00076D09" w:rsidRPr="000E74AF" w:rsidRDefault="00A93221" w:rsidP="00076D09">
      <w:pPr>
        <w:pStyle w:val="ListParagraph"/>
        <w:numPr>
          <w:ilvl w:val="0"/>
          <w:numId w:val="1"/>
        </w:numPr>
        <w:spacing w:before="120" w:after="120" w:line="276" w:lineRule="auto"/>
        <w:rPr>
          <w:rFonts w:ascii="Calibri" w:hAnsi="Calibri" w:cs="Utsaah"/>
          <w:b/>
          <w:sz w:val="21"/>
          <w:szCs w:val="21"/>
        </w:rPr>
      </w:pPr>
      <w:r w:rsidRPr="00A93221">
        <w:rPr>
          <w:rFonts w:ascii="Calibri" w:hAnsi="Calibri" w:cs="Utsaah"/>
          <w:b/>
          <w:sz w:val="21"/>
          <w:szCs w:val="21"/>
        </w:rPr>
        <w:t>The steroid backbone is formed by the four rings of carbon.</w:t>
      </w:r>
    </w:p>
    <w:p w14:paraId="225D50A2" w14:textId="77777777" w:rsidR="00076D09" w:rsidRDefault="00076D09" w:rsidP="00076D0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Although they do not resemble other lipids they are classified as lipids because they are largely composed of carbons and hydrogens</w:t>
      </w:r>
    </w:p>
    <w:p w14:paraId="70EB285F" w14:textId="77777777" w:rsidR="00076D09" w:rsidRPr="008523EB" w:rsidRDefault="00076D09" w:rsidP="00076D0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Cholesterol is the most common steroid. </w:t>
      </w:r>
      <w:r w:rsidRPr="008523EB">
        <w:rPr>
          <w:rFonts w:ascii="Calibri" w:hAnsi="Calibri" w:cs="Utsaah"/>
          <w:sz w:val="21"/>
          <w:szCs w:val="21"/>
        </w:rPr>
        <w:t>It is used as a precursor of many biomolecules, including other steroids and the sex hormones</w:t>
      </w:r>
    </w:p>
    <w:p w14:paraId="0878B655" w14:textId="77777777" w:rsidR="00076D09" w:rsidRPr="00760AAC" w:rsidRDefault="00076D09" w:rsidP="00076D09">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Uses of steroids:</w:t>
      </w:r>
    </w:p>
    <w:p w14:paraId="19F78B0F" w14:textId="77777777" w:rsidR="00076D09" w:rsidRPr="00760AAC" w:rsidRDefault="00076D09" w:rsidP="00076D09">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Used to build up depleted muscle due to lack of activity and to assist in recuperation from an illness</w:t>
      </w:r>
    </w:p>
    <w:p w14:paraId="489E906C" w14:textId="77777777" w:rsidR="00076D09" w:rsidRPr="00760AAC" w:rsidRDefault="00076D09" w:rsidP="00076D09">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Abuses of steroids:</w:t>
      </w:r>
    </w:p>
    <w:p w14:paraId="06174E23" w14:textId="77777777" w:rsidR="00076D09" w:rsidRPr="00760AAC" w:rsidRDefault="00076D09" w:rsidP="00076D09">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Anabolic steroids are sometimes used by athletes to increase muscle and strength for an unfair advantage in sport</w:t>
      </w:r>
    </w:p>
    <w:p w14:paraId="471D5275" w14:textId="77777777" w:rsidR="00076D09" w:rsidRPr="00760AAC" w:rsidRDefault="00076D09" w:rsidP="00076D09">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Effects on males:</w:t>
      </w:r>
    </w:p>
    <w:p w14:paraId="4AF11FC1" w14:textId="77777777" w:rsidR="00076D09" w:rsidRPr="0059594E" w:rsidRDefault="00076D09" w:rsidP="00076D09">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Infertility</w:t>
      </w:r>
      <w:r>
        <w:rPr>
          <w:rFonts w:ascii="Calibri" w:hAnsi="Calibri" w:cs="Utsaah"/>
          <w:sz w:val="21"/>
          <w:szCs w:val="21"/>
        </w:rPr>
        <w:t xml:space="preserve">, </w:t>
      </w:r>
      <w:r w:rsidRPr="00237F4E">
        <w:rPr>
          <w:rFonts w:ascii="Calibri" w:hAnsi="Calibri" w:cs="Utsaah"/>
          <w:sz w:val="21"/>
          <w:szCs w:val="21"/>
          <w:u w:val="single"/>
        </w:rPr>
        <w:t>breast development</w:t>
      </w:r>
      <w:r>
        <w:rPr>
          <w:rFonts w:ascii="Calibri" w:hAnsi="Calibri" w:cs="Utsaah"/>
          <w:sz w:val="21"/>
          <w:szCs w:val="21"/>
        </w:rPr>
        <w:t>, s</w:t>
      </w:r>
      <w:r w:rsidRPr="0059594E">
        <w:rPr>
          <w:rFonts w:ascii="Calibri" w:hAnsi="Calibri" w:cs="Utsaah"/>
          <w:sz w:val="21"/>
          <w:szCs w:val="21"/>
        </w:rPr>
        <w:t>hrinking of balls</w:t>
      </w:r>
      <w:r>
        <w:rPr>
          <w:rFonts w:ascii="Calibri" w:hAnsi="Calibri" w:cs="Utsaah"/>
          <w:sz w:val="21"/>
          <w:szCs w:val="21"/>
        </w:rPr>
        <w:t>, m</w:t>
      </w:r>
      <w:r w:rsidRPr="0059594E">
        <w:rPr>
          <w:rFonts w:ascii="Calibri" w:hAnsi="Calibri" w:cs="Utsaah"/>
          <w:sz w:val="21"/>
          <w:szCs w:val="21"/>
        </w:rPr>
        <w:t>ale pattern baldness</w:t>
      </w:r>
    </w:p>
    <w:p w14:paraId="1F5C135F" w14:textId="77777777" w:rsidR="00076D09" w:rsidRPr="00760AAC" w:rsidRDefault="00076D09" w:rsidP="00076D09">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Effects on females:</w:t>
      </w:r>
    </w:p>
    <w:p w14:paraId="2A5FD856" w14:textId="77777777" w:rsidR="00076D09" w:rsidRPr="007B4429" w:rsidRDefault="00076D09" w:rsidP="00076D09">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Decrease in breast size and body fat</w:t>
      </w:r>
      <w:r>
        <w:rPr>
          <w:rFonts w:ascii="Calibri" w:hAnsi="Calibri" w:cs="Utsaah"/>
          <w:sz w:val="21"/>
          <w:szCs w:val="21"/>
        </w:rPr>
        <w:t xml:space="preserve">, </w:t>
      </w:r>
      <w:r w:rsidRPr="00237F4E">
        <w:rPr>
          <w:rFonts w:ascii="Calibri" w:hAnsi="Calibri" w:cs="Utsaah"/>
          <w:sz w:val="21"/>
          <w:szCs w:val="21"/>
          <w:u w:val="single"/>
        </w:rPr>
        <w:t>deepening of the voice</w:t>
      </w:r>
      <w:r>
        <w:rPr>
          <w:rFonts w:ascii="Calibri" w:hAnsi="Calibri" w:cs="Utsaah"/>
          <w:sz w:val="21"/>
          <w:szCs w:val="21"/>
        </w:rPr>
        <w:t>, e</w:t>
      </w:r>
      <w:r w:rsidRPr="0059594E">
        <w:rPr>
          <w:rFonts w:ascii="Calibri" w:hAnsi="Calibri" w:cs="Utsaah"/>
          <w:sz w:val="21"/>
          <w:szCs w:val="21"/>
        </w:rPr>
        <w:t>xcessive growth of body hair</w:t>
      </w:r>
    </w:p>
    <w:p w14:paraId="63388D8A" w14:textId="77777777" w:rsidR="005A5BB2" w:rsidRDefault="005A5BB2" w:rsidP="005A5BB2">
      <w:pPr>
        <w:spacing w:before="120" w:after="120" w:line="276" w:lineRule="auto"/>
        <w:rPr>
          <w:rFonts w:ascii="Calibri" w:hAnsi="Calibri" w:cs="Utsaah"/>
          <w:sz w:val="21"/>
          <w:szCs w:val="21"/>
        </w:rPr>
      </w:pPr>
    </w:p>
    <w:p w14:paraId="4AF23374" w14:textId="77777777" w:rsidR="005A5BB2" w:rsidRDefault="005A5BB2" w:rsidP="005A5BB2">
      <w:pPr>
        <w:spacing w:before="120" w:after="120" w:line="276" w:lineRule="auto"/>
        <w:rPr>
          <w:rFonts w:ascii="Calibri" w:hAnsi="Calibri" w:cs="Utsaah"/>
          <w:sz w:val="21"/>
          <w:szCs w:val="21"/>
        </w:rPr>
      </w:pPr>
    </w:p>
    <w:p w14:paraId="096661E4" w14:textId="77777777" w:rsidR="000F3498" w:rsidRPr="005A5BB2" w:rsidRDefault="000F3498" w:rsidP="005A5BB2">
      <w:pPr>
        <w:spacing w:before="120" w:after="120" w:line="276" w:lineRule="auto"/>
        <w:rPr>
          <w:rFonts w:ascii="Calibri" w:hAnsi="Calibri" w:cs="Utsaah"/>
          <w:sz w:val="21"/>
          <w:szCs w:val="21"/>
        </w:rPr>
      </w:pPr>
    </w:p>
    <w:p w14:paraId="24E89498" w14:textId="4A9B86AC" w:rsidR="002E0B65" w:rsidRPr="00F4767B" w:rsidRDefault="002E0B65"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lastRenderedPageBreak/>
        <w:t>Functions of lipids</w:t>
      </w:r>
    </w:p>
    <w:p w14:paraId="2751CCCE" w14:textId="11F236C8" w:rsidR="001A6256" w:rsidRPr="001A6256" w:rsidRDefault="001A6256" w:rsidP="002E0B65">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Functions of lipids include</w:t>
      </w:r>
    </w:p>
    <w:p w14:paraId="45AA75C9" w14:textId="77777777" w:rsidR="00A93221" w:rsidRPr="00FF0D82" w:rsidRDefault="00A93221" w:rsidP="00A93221">
      <w:pPr>
        <w:pStyle w:val="ListParagraph"/>
        <w:numPr>
          <w:ilvl w:val="1"/>
          <w:numId w:val="1"/>
        </w:numPr>
        <w:spacing w:before="120" w:after="120" w:line="276" w:lineRule="auto"/>
        <w:rPr>
          <w:rFonts w:ascii="Calibri" w:hAnsi="Calibri" w:cs="Utsaah"/>
          <w:b/>
          <w:sz w:val="21"/>
          <w:szCs w:val="21"/>
        </w:rPr>
      </w:pPr>
      <w:r>
        <w:rPr>
          <w:rFonts w:ascii="Calibri" w:hAnsi="Calibri" w:cs="Utsaah"/>
          <w:b/>
          <w:sz w:val="21"/>
          <w:szCs w:val="21"/>
        </w:rPr>
        <w:t>H</w:t>
      </w:r>
      <w:r>
        <w:rPr>
          <w:rFonts w:ascii="Calibri" w:hAnsi="Calibri" w:cs="Utsaah"/>
          <w:sz w:val="21"/>
          <w:szCs w:val="21"/>
        </w:rPr>
        <w:t>ormones</w:t>
      </w:r>
    </w:p>
    <w:p w14:paraId="142C49E9" w14:textId="73E50B7C" w:rsidR="001A6256" w:rsidRPr="001A6256" w:rsidRDefault="001A6256" w:rsidP="001A6256">
      <w:pPr>
        <w:pStyle w:val="ListParagraph"/>
        <w:numPr>
          <w:ilvl w:val="1"/>
          <w:numId w:val="1"/>
        </w:numPr>
        <w:spacing w:before="120" w:after="120" w:line="276" w:lineRule="auto"/>
        <w:rPr>
          <w:rFonts w:ascii="Calibri" w:hAnsi="Calibri" w:cs="Utsaah"/>
          <w:b/>
          <w:sz w:val="21"/>
          <w:szCs w:val="21"/>
        </w:rPr>
      </w:pPr>
      <w:r w:rsidRPr="00FF0D82">
        <w:rPr>
          <w:rFonts w:ascii="Calibri" w:hAnsi="Calibri" w:cs="Utsaah"/>
          <w:b/>
          <w:sz w:val="21"/>
          <w:szCs w:val="21"/>
        </w:rPr>
        <w:t>I</w:t>
      </w:r>
      <w:r w:rsidR="00A93221">
        <w:rPr>
          <w:rFonts w:ascii="Calibri" w:hAnsi="Calibri" w:cs="Utsaah"/>
          <w:sz w:val="21"/>
          <w:szCs w:val="21"/>
        </w:rPr>
        <w:t>nsulation</w:t>
      </w:r>
    </w:p>
    <w:p w14:paraId="180DF71F" w14:textId="42495E52" w:rsidR="006178F3" w:rsidRPr="00FF0D82" w:rsidRDefault="001A6256" w:rsidP="006178F3">
      <w:pPr>
        <w:pStyle w:val="ListParagraph"/>
        <w:numPr>
          <w:ilvl w:val="1"/>
          <w:numId w:val="1"/>
        </w:numPr>
        <w:spacing w:before="120" w:after="120" w:line="276" w:lineRule="auto"/>
        <w:rPr>
          <w:rFonts w:ascii="Calibri" w:hAnsi="Calibri" w:cs="Utsaah"/>
          <w:b/>
          <w:sz w:val="21"/>
          <w:szCs w:val="21"/>
        </w:rPr>
      </w:pPr>
      <w:r w:rsidRPr="00FF0D82">
        <w:rPr>
          <w:rFonts w:ascii="Calibri" w:hAnsi="Calibri" w:cs="Utsaah"/>
          <w:b/>
          <w:sz w:val="21"/>
          <w:szCs w:val="21"/>
        </w:rPr>
        <w:t>C</w:t>
      </w:r>
      <w:r>
        <w:rPr>
          <w:rFonts w:ascii="Calibri" w:hAnsi="Calibri" w:cs="Utsaah"/>
          <w:sz w:val="21"/>
          <w:szCs w:val="21"/>
        </w:rPr>
        <w:t>ell Membranes</w:t>
      </w:r>
    </w:p>
    <w:p w14:paraId="5F9090F0" w14:textId="1E353F8D" w:rsidR="00FF0D82" w:rsidRPr="001A6256" w:rsidRDefault="00FF0D82" w:rsidP="00FF0D82">
      <w:pPr>
        <w:pStyle w:val="ListParagraph"/>
        <w:numPr>
          <w:ilvl w:val="1"/>
          <w:numId w:val="1"/>
        </w:numPr>
        <w:spacing w:before="120" w:after="120" w:line="276" w:lineRule="auto"/>
        <w:rPr>
          <w:rFonts w:ascii="Calibri" w:hAnsi="Calibri" w:cs="Utsaah"/>
          <w:b/>
          <w:sz w:val="21"/>
          <w:szCs w:val="21"/>
        </w:rPr>
      </w:pPr>
      <w:r w:rsidRPr="00FF0D82">
        <w:rPr>
          <w:rFonts w:ascii="Calibri" w:hAnsi="Calibri" w:cs="Utsaah"/>
          <w:b/>
          <w:sz w:val="21"/>
          <w:szCs w:val="21"/>
        </w:rPr>
        <w:t>E</w:t>
      </w:r>
      <w:r>
        <w:rPr>
          <w:rFonts w:ascii="Calibri" w:hAnsi="Calibri" w:cs="Utsaah"/>
          <w:sz w:val="21"/>
          <w:szCs w:val="21"/>
        </w:rPr>
        <w:t>nergy storage</w:t>
      </w:r>
    </w:p>
    <w:p w14:paraId="55A5B6D5" w14:textId="092FD2D8" w:rsidR="00AA4F26" w:rsidRPr="00F4767B" w:rsidRDefault="00AA4F26"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Iodine Number</w:t>
      </w:r>
    </w:p>
    <w:tbl>
      <w:tblPr>
        <w:tblStyle w:val="TableGrid"/>
        <w:tblpPr w:leftFromText="180" w:rightFromText="180" w:vertAnchor="text" w:horzAnchor="page" w:tblpX="1330"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0E74AF" w:rsidRPr="00980ADB" w14:paraId="06C4EE0B" w14:textId="77777777" w:rsidTr="000D57CF">
        <w:tc>
          <w:tcPr>
            <w:tcW w:w="10091" w:type="dxa"/>
            <w:shd w:val="clear" w:color="auto" w:fill="92CDDC" w:themeFill="accent5" w:themeFillTint="99"/>
          </w:tcPr>
          <w:p w14:paraId="43614C9D" w14:textId="77777777" w:rsidR="000E74AF" w:rsidRPr="00472C35" w:rsidRDefault="000E74AF" w:rsidP="000E74AF">
            <w:pPr>
              <w:pStyle w:val="Style2"/>
              <w:shd w:val="clear" w:color="auto" w:fill="auto"/>
              <w:spacing w:after="120" w:line="276" w:lineRule="auto"/>
              <w:rPr>
                <w:rFonts w:ascii="Calibri" w:hAnsi="Calibri"/>
                <w:color w:val="FFFFFF" w:themeColor="background1"/>
              </w:rPr>
            </w:pPr>
            <w:r w:rsidRPr="00472C35">
              <w:rPr>
                <w:rFonts w:ascii="Calibri" w:hAnsi="Calibri"/>
                <w:color w:val="FFFFFF" w:themeColor="background1"/>
              </w:rPr>
              <w:t>Definitions</w:t>
            </w:r>
          </w:p>
        </w:tc>
      </w:tr>
      <w:tr w:rsidR="000E74AF" w:rsidRPr="00980ADB" w14:paraId="55DA9266" w14:textId="77777777" w:rsidTr="00931B8B">
        <w:tc>
          <w:tcPr>
            <w:tcW w:w="10091" w:type="dxa"/>
            <w:shd w:val="clear" w:color="auto" w:fill="DAEEF3" w:themeFill="accent5" w:themeFillTint="33"/>
          </w:tcPr>
          <w:p w14:paraId="4BECC8A7" w14:textId="7DB31CFE" w:rsidR="000E74AF" w:rsidRPr="00472C35" w:rsidRDefault="000E74AF" w:rsidP="00B56DD9">
            <w:pPr>
              <w:spacing w:before="120" w:after="120" w:line="276" w:lineRule="auto"/>
              <w:rPr>
                <w:rFonts w:ascii="Calibri" w:hAnsi="Calibri" w:cs="Utsaah"/>
                <w:sz w:val="21"/>
                <w:szCs w:val="21"/>
              </w:rPr>
            </w:pPr>
            <w:r w:rsidRPr="00472C35">
              <w:rPr>
                <w:rFonts w:ascii="Calibri" w:hAnsi="Calibri" w:cs="Utsaah"/>
                <w:b/>
                <w:sz w:val="21"/>
                <w:szCs w:val="21"/>
              </w:rPr>
              <w:t>Iodine Number</w:t>
            </w:r>
            <w:r w:rsidRPr="00472C35">
              <w:rPr>
                <w:rFonts w:ascii="Calibri" w:hAnsi="Calibri" w:cs="Utsaah"/>
                <w:sz w:val="21"/>
                <w:szCs w:val="21"/>
              </w:rPr>
              <w:t xml:space="preserve"> </w:t>
            </w:r>
            <w:r w:rsidRPr="00472C35">
              <w:rPr>
                <w:rFonts w:ascii="Helvetica" w:eastAsia="Helvetica" w:hAnsi="Helvetica" w:cs="Helvetica"/>
                <w:sz w:val="21"/>
                <w:szCs w:val="21"/>
              </w:rPr>
              <w:t xml:space="preserve">– </w:t>
            </w:r>
            <w:r w:rsidRPr="00472C35">
              <w:rPr>
                <w:rFonts w:ascii="Calibri" w:hAnsi="Calibri" w:cs="Utsaah"/>
                <w:sz w:val="21"/>
                <w:szCs w:val="21"/>
              </w:rPr>
              <w:t xml:space="preserve">The iodine number of a fat or an oil is </w:t>
            </w:r>
            <w:r w:rsidRPr="001243F3">
              <w:rPr>
                <w:rFonts w:ascii="Calibri" w:hAnsi="Calibri" w:cs="Utsaah"/>
                <w:b/>
                <w:sz w:val="21"/>
                <w:szCs w:val="21"/>
              </w:rPr>
              <w:t xml:space="preserve">the mass of iodine that </w:t>
            </w:r>
            <w:r w:rsidR="00B56DD9" w:rsidRPr="001243F3">
              <w:rPr>
                <w:rFonts w:ascii="Calibri" w:hAnsi="Calibri" w:cs="Utsaah"/>
                <w:b/>
                <w:sz w:val="21"/>
                <w:szCs w:val="21"/>
              </w:rPr>
              <w:t>reacts with 100g of the lipids</w:t>
            </w:r>
          </w:p>
        </w:tc>
      </w:tr>
    </w:tbl>
    <w:p w14:paraId="5D1FB14D" w14:textId="77777777" w:rsidR="00CC76CE" w:rsidRPr="00980ADB" w:rsidRDefault="00CC76CE" w:rsidP="00CC76CE">
      <w:pPr>
        <w:spacing w:before="120" w:after="120" w:line="276" w:lineRule="auto"/>
        <w:rPr>
          <w:rFonts w:ascii="Calibri" w:hAnsi="Calibri" w:cs="Utsaah"/>
          <w:sz w:val="18"/>
          <w:szCs w:val="18"/>
        </w:rPr>
      </w:pPr>
    </w:p>
    <w:p w14:paraId="15A4D682" w14:textId="77777777" w:rsidR="00CC76CE" w:rsidRPr="00980ADB" w:rsidRDefault="00CC76CE" w:rsidP="00CC76CE">
      <w:pPr>
        <w:spacing w:before="120" w:after="120" w:line="276" w:lineRule="auto"/>
        <w:rPr>
          <w:rFonts w:ascii="Calibri" w:hAnsi="Calibri" w:cs="Utsaah"/>
          <w:sz w:val="18"/>
          <w:szCs w:val="18"/>
        </w:rPr>
      </w:pPr>
    </w:p>
    <w:p w14:paraId="4137F49D" w14:textId="50A4BACE" w:rsidR="00472C35" w:rsidRPr="00980ADB" w:rsidRDefault="00472C35" w:rsidP="00CC76CE">
      <w:pPr>
        <w:spacing w:before="120" w:after="120" w:line="276" w:lineRule="auto"/>
        <w:rPr>
          <w:rFonts w:ascii="Calibri" w:hAnsi="Calibri" w:cs="Utsaah"/>
          <w:sz w:val="18"/>
          <w:szCs w:val="18"/>
        </w:rPr>
      </w:pPr>
    </w:p>
    <w:p w14:paraId="6AB70A01" w14:textId="63998226" w:rsidR="003E026B" w:rsidRPr="00533C25" w:rsidRDefault="00533C25" w:rsidP="00533C25">
      <w:pPr>
        <w:pStyle w:val="ListParagraph"/>
        <w:numPr>
          <w:ilvl w:val="0"/>
          <w:numId w:val="1"/>
        </w:numPr>
        <w:spacing w:before="120" w:after="120" w:line="276" w:lineRule="auto"/>
        <w:rPr>
          <w:rFonts w:ascii="Calibri" w:hAnsi="Calibri" w:cs="Utsaah"/>
          <w:sz w:val="21"/>
          <w:szCs w:val="21"/>
        </w:rPr>
      </w:pPr>
      <w:r w:rsidRPr="007A49BD">
        <w:rPr>
          <w:rFonts w:ascii="Calibri" w:hAnsi="Calibri" w:cs="Utsaah"/>
          <w:noProof/>
          <w:sz w:val="21"/>
          <w:szCs w:val="21"/>
        </w:rPr>
        <w:drawing>
          <wp:anchor distT="0" distB="0" distL="114300" distR="114300" simplePos="0" relativeHeight="251706368" behindDoc="0" locked="0" layoutInCell="1" allowOverlap="1" wp14:anchorId="7DBCA6B6" wp14:editId="30E2A0C3">
            <wp:simplePos x="0" y="0"/>
            <wp:positionH relativeFrom="column">
              <wp:posOffset>2256790</wp:posOffset>
            </wp:positionH>
            <wp:positionV relativeFrom="paragraph">
              <wp:posOffset>318770</wp:posOffset>
            </wp:positionV>
            <wp:extent cx="2745105" cy="645160"/>
            <wp:effectExtent l="0" t="0" r="0" b="0"/>
            <wp:wrapTight wrapText="bothSides">
              <wp:wrapPolygon edited="0">
                <wp:start x="0" y="0"/>
                <wp:lineTo x="0" y="20409"/>
                <wp:lineTo x="21385" y="20409"/>
                <wp:lineTo x="213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4861"/>
                    <a:stretch/>
                  </pic:blipFill>
                  <pic:spPr bwMode="auto">
                    <a:xfrm>
                      <a:off x="0" y="0"/>
                      <a:ext cx="2745105" cy="64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26B">
        <w:rPr>
          <w:rFonts w:ascii="Calibri" w:hAnsi="Calibri" w:cs="Utsaah"/>
          <w:sz w:val="21"/>
          <w:szCs w:val="21"/>
        </w:rPr>
        <w:t xml:space="preserve">The addition of iodine to unsaturated fats can be used to </w:t>
      </w:r>
      <w:r>
        <w:rPr>
          <w:rFonts w:ascii="Calibri" w:hAnsi="Calibri" w:cs="Utsaah"/>
          <w:sz w:val="21"/>
          <w:szCs w:val="21"/>
        </w:rPr>
        <w:t xml:space="preserve">break the carbon double bonds, since </w:t>
      </w:r>
      <w:r w:rsidR="007D7D27" w:rsidRPr="00533C25">
        <w:rPr>
          <w:rFonts w:ascii="Calibri" w:hAnsi="Calibri" w:cs="Utsaah"/>
          <w:sz w:val="21"/>
          <w:szCs w:val="21"/>
        </w:rPr>
        <w:t>one mole of double bonds reacts with one mole of I</w:t>
      </w:r>
      <w:r w:rsidR="007D7D27" w:rsidRPr="00533C25">
        <w:rPr>
          <w:rFonts w:ascii="Calibri" w:hAnsi="Calibri" w:cs="Utsaah"/>
          <w:sz w:val="21"/>
          <w:szCs w:val="21"/>
          <w:vertAlign w:val="subscript"/>
        </w:rPr>
        <w:t>2</w:t>
      </w:r>
    </w:p>
    <w:p w14:paraId="2351A597" w14:textId="620136A0" w:rsidR="00533C25" w:rsidRDefault="00533C25" w:rsidP="00533C25">
      <w:pPr>
        <w:spacing w:before="120" w:after="120" w:line="276" w:lineRule="auto"/>
        <w:ind w:left="360"/>
        <w:rPr>
          <w:rFonts w:ascii="Calibri" w:hAnsi="Calibri" w:cs="Utsaah"/>
          <w:sz w:val="21"/>
          <w:szCs w:val="21"/>
        </w:rPr>
      </w:pPr>
    </w:p>
    <w:p w14:paraId="6AABED2C" w14:textId="20102839" w:rsidR="00533C25" w:rsidRPr="00533C25" w:rsidRDefault="00533C25" w:rsidP="00533C25">
      <w:pPr>
        <w:spacing w:before="120" w:after="120" w:line="276" w:lineRule="auto"/>
        <w:rPr>
          <w:rFonts w:ascii="Calibri" w:hAnsi="Calibri" w:cs="Utsaah"/>
          <w:sz w:val="21"/>
          <w:szCs w:val="21"/>
        </w:rPr>
      </w:pPr>
    </w:p>
    <w:p w14:paraId="26E778FA" w14:textId="1978D414" w:rsidR="00533C25" w:rsidRDefault="00533C25" w:rsidP="003367E0">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w:t>
      </w:r>
      <w:r w:rsidR="00256E4D">
        <w:rPr>
          <w:rFonts w:ascii="Calibri" w:hAnsi="Calibri" w:cs="Utsaah"/>
          <w:sz w:val="21"/>
          <w:szCs w:val="21"/>
        </w:rPr>
        <w:t xml:space="preserve"> iodine will bond </w:t>
      </w:r>
      <w:r w:rsidR="007A49BD">
        <w:rPr>
          <w:rFonts w:ascii="Calibri" w:hAnsi="Calibri" w:cs="Utsaah"/>
          <w:sz w:val="21"/>
          <w:szCs w:val="21"/>
        </w:rPr>
        <w:t>to the double bond</w:t>
      </w:r>
      <w:r w:rsidR="007D7D27">
        <w:rPr>
          <w:rFonts w:ascii="Calibri" w:hAnsi="Calibri" w:cs="Utsaah"/>
          <w:sz w:val="21"/>
          <w:szCs w:val="21"/>
        </w:rPr>
        <w:t xml:space="preserve">s so </w:t>
      </w:r>
      <w:r>
        <w:rPr>
          <w:rFonts w:ascii="Calibri" w:hAnsi="Calibri" w:cs="Utsaah"/>
          <w:sz w:val="21"/>
          <w:szCs w:val="21"/>
        </w:rPr>
        <w:t>the mass of iodine used will depend on the number of double bonds</w:t>
      </w:r>
    </w:p>
    <w:p w14:paraId="09180218" w14:textId="55988462" w:rsidR="00F61DC4" w:rsidRDefault="00E161FF" w:rsidP="00352A67">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Stearic</w:t>
      </w:r>
      <w:r w:rsidR="000E57F9">
        <w:rPr>
          <w:rFonts w:ascii="Calibri" w:hAnsi="Calibri" w:cs="Utsaah"/>
          <w:sz w:val="21"/>
          <w:szCs w:val="21"/>
        </w:rPr>
        <w:t>/Palmitic/</w:t>
      </w:r>
      <w:proofErr w:type="spellStart"/>
      <w:r w:rsidR="000E57F9">
        <w:rPr>
          <w:rFonts w:ascii="Calibri" w:hAnsi="Calibri" w:cs="Utsaah"/>
          <w:sz w:val="21"/>
          <w:szCs w:val="21"/>
        </w:rPr>
        <w:t>Lauric</w:t>
      </w:r>
      <w:proofErr w:type="spellEnd"/>
      <w:r w:rsidR="00A93221">
        <w:rPr>
          <w:rFonts w:ascii="Calibri" w:hAnsi="Calibri" w:cs="Utsaah"/>
          <w:sz w:val="21"/>
          <w:szCs w:val="21"/>
        </w:rPr>
        <w:t xml:space="preserve"> acids</w:t>
      </w:r>
      <w:r>
        <w:rPr>
          <w:rFonts w:ascii="Calibri" w:hAnsi="Calibri" w:cs="Utsaah"/>
          <w:sz w:val="21"/>
          <w:szCs w:val="21"/>
        </w:rPr>
        <w:t>: n</w:t>
      </w:r>
      <w:r w:rsidR="00F61DC4">
        <w:rPr>
          <w:rFonts w:ascii="Calibri" w:hAnsi="Calibri" w:cs="Utsaah"/>
          <w:sz w:val="21"/>
          <w:szCs w:val="21"/>
        </w:rPr>
        <w:t>o double bonds</w:t>
      </w:r>
    </w:p>
    <w:p w14:paraId="198E2AA0" w14:textId="571B7C2A" w:rsidR="00352A67" w:rsidRDefault="00352A67" w:rsidP="00352A67">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Oleic</w:t>
      </w:r>
      <w:r w:rsidR="00A93221">
        <w:rPr>
          <w:rFonts w:ascii="Calibri" w:hAnsi="Calibri" w:cs="Utsaah"/>
          <w:sz w:val="21"/>
          <w:szCs w:val="21"/>
        </w:rPr>
        <w:t xml:space="preserve"> acid</w:t>
      </w:r>
      <w:r>
        <w:rPr>
          <w:rFonts w:ascii="Calibri" w:hAnsi="Calibri" w:cs="Utsaah"/>
          <w:sz w:val="21"/>
          <w:szCs w:val="21"/>
        </w:rPr>
        <w:t>: one double bond</w:t>
      </w:r>
    </w:p>
    <w:p w14:paraId="0FAF88D1" w14:textId="54774BEC" w:rsidR="00352A67" w:rsidRDefault="00352A67" w:rsidP="00352A67">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Linoleic</w:t>
      </w:r>
      <w:r w:rsidR="00A93221">
        <w:rPr>
          <w:rFonts w:ascii="Calibri" w:hAnsi="Calibri" w:cs="Utsaah"/>
          <w:sz w:val="21"/>
          <w:szCs w:val="21"/>
        </w:rPr>
        <w:t xml:space="preserve"> acid</w:t>
      </w:r>
      <w:r>
        <w:rPr>
          <w:rFonts w:ascii="Calibri" w:hAnsi="Calibri" w:cs="Utsaah"/>
          <w:sz w:val="21"/>
          <w:szCs w:val="21"/>
        </w:rPr>
        <w:t>: two double bonds</w:t>
      </w:r>
    </w:p>
    <w:p w14:paraId="3C3A2BA8" w14:textId="7FA86F74" w:rsidR="0035447F" w:rsidRDefault="00352A67" w:rsidP="0035447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L</w:t>
      </w:r>
      <w:r w:rsidR="0059594E">
        <w:rPr>
          <w:rFonts w:ascii="Calibri" w:hAnsi="Calibri" w:cs="Utsaah"/>
          <w:sz w:val="21"/>
          <w:szCs w:val="21"/>
        </w:rPr>
        <w:t>inolenic</w:t>
      </w:r>
      <w:r w:rsidR="00A93221">
        <w:rPr>
          <w:rFonts w:ascii="Calibri" w:hAnsi="Calibri" w:cs="Utsaah"/>
          <w:sz w:val="21"/>
          <w:szCs w:val="21"/>
        </w:rPr>
        <w:t xml:space="preserve"> acid</w:t>
      </w:r>
      <w:r w:rsidR="0059594E">
        <w:rPr>
          <w:rFonts w:ascii="Calibri" w:hAnsi="Calibri" w:cs="Utsaah"/>
          <w:sz w:val="21"/>
          <w:szCs w:val="21"/>
        </w:rPr>
        <w:t>: three double bonds</w:t>
      </w:r>
    </w:p>
    <w:p w14:paraId="005B4F7A" w14:textId="4A04A4E8" w:rsidR="00533C25" w:rsidRPr="00AD64BA" w:rsidRDefault="00533C25" w:rsidP="00533C25">
      <w:pPr>
        <w:pStyle w:val="ListParagraph"/>
        <w:numPr>
          <w:ilvl w:val="0"/>
          <w:numId w:val="1"/>
        </w:numPr>
        <w:spacing w:before="120" w:after="120" w:line="276" w:lineRule="auto"/>
        <w:rPr>
          <w:rFonts w:ascii="Calibri" w:hAnsi="Calibri" w:cs="Utsaah"/>
          <w:sz w:val="21"/>
          <w:szCs w:val="21"/>
        </w:rPr>
      </w:pPr>
      <w:r w:rsidRPr="00472C35">
        <w:rPr>
          <w:rFonts w:ascii="Calibri" w:hAnsi="Calibri" w:cs="Utsaah"/>
          <w:sz w:val="21"/>
          <w:szCs w:val="21"/>
        </w:rPr>
        <w:t>The more unsaturated an oil is, the higher its iodine number will be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D018A9" w:rsidRPr="00472C35" w14:paraId="56F54223" w14:textId="77777777" w:rsidTr="000D57CF">
        <w:trPr>
          <w:jc w:val="center"/>
        </w:trPr>
        <w:tc>
          <w:tcPr>
            <w:tcW w:w="10091" w:type="dxa"/>
            <w:shd w:val="clear" w:color="auto" w:fill="92CDDC" w:themeFill="accent5" w:themeFillTint="99"/>
          </w:tcPr>
          <w:p w14:paraId="4B7EB512" w14:textId="6FFAB140" w:rsidR="00C31DA7" w:rsidRPr="00472C35" w:rsidRDefault="00C31DA7" w:rsidP="00062447">
            <w:pPr>
              <w:pStyle w:val="Style2"/>
              <w:shd w:val="clear" w:color="auto" w:fill="auto"/>
              <w:spacing w:after="120" w:line="276" w:lineRule="auto"/>
              <w:rPr>
                <w:rFonts w:ascii="Calibri" w:hAnsi="Calibri"/>
                <w:color w:val="FFFFFF" w:themeColor="background1"/>
              </w:rPr>
            </w:pPr>
            <w:r w:rsidRPr="00472C35">
              <w:rPr>
                <w:rFonts w:ascii="Calibri" w:hAnsi="Calibri"/>
                <w:color w:val="FFFFFF" w:themeColor="background1"/>
              </w:rPr>
              <w:t>Question: Linoleic acid has the formula C</w:t>
            </w:r>
            <w:r w:rsidRPr="00472C35">
              <w:rPr>
                <w:rFonts w:ascii="Calibri" w:hAnsi="Calibri"/>
                <w:color w:val="FFFFFF" w:themeColor="background1"/>
                <w:vertAlign w:val="subscript"/>
              </w:rPr>
              <w:t>18</w:t>
            </w:r>
            <w:r w:rsidRPr="00472C35">
              <w:rPr>
                <w:rFonts w:ascii="Calibri" w:hAnsi="Calibri"/>
                <w:color w:val="FFFFFF" w:themeColor="background1"/>
              </w:rPr>
              <w:t>H</w:t>
            </w:r>
            <w:r w:rsidRPr="00472C35">
              <w:rPr>
                <w:rFonts w:ascii="Calibri" w:hAnsi="Calibri"/>
                <w:color w:val="FFFFFF" w:themeColor="background1"/>
                <w:vertAlign w:val="subscript"/>
              </w:rPr>
              <w:t>32</w:t>
            </w:r>
            <w:r w:rsidRPr="00472C35">
              <w:rPr>
                <w:rFonts w:ascii="Calibri" w:hAnsi="Calibri"/>
                <w:color w:val="FFFFFF" w:themeColor="background1"/>
              </w:rPr>
              <w:t>O</w:t>
            </w:r>
            <w:r w:rsidRPr="00472C35">
              <w:rPr>
                <w:rFonts w:ascii="Calibri" w:hAnsi="Calibri"/>
                <w:color w:val="FFFFFF" w:themeColor="background1"/>
                <w:vertAlign w:val="subscript"/>
              </w:rPr>
              <w:t>2</w:t>
            </w:r>
            <w:r w:rsidRPr="00472C35">
              <w:rPr>
                <w:rFonts w:ascii="Calibri" w:hAnsi="Calibri"/>
                <w:color w:val="FFFFFF" w:themeColor="background1"/>
              </w:rPr>
              <w:t>. Determine the iodine number of linoleic acid</w:t>
            </w:r>
          </w:p>
        </w:tc>
      </w:tr>
      <w:tr w:rsidR="00D018A9" w:rsidRPr="00980ADB" w14:paraId="59E2CF8C" w14:textId="77777777" w:rsidTr="00931B8B">
        <w:trPr>
          <w:jc w:val="center"/>
        </w:trPr>
        <w:tc>
          <w:tcPr>
            <w:tcW w:w="10091" w:type="dxa"/>
            <w:shd w:val="clear" w:color="auto" w:fill="DAEEF3" w:themeFill="accent5" w:themeFillTint="33"/>
          </w:tcPr>
          <w:p w14:paraId="19F72750" w14:textId="2E68E85E" w:rsidR="00C31DA7" w:rsidRPr="00472C35" w:rsidRDefault="00C31DA7" w:rsidP="00062447">
            <w:pPr>
              <w:spacing w:before="120" w:after="120"/>
              <w:rPr>
                <w:rFonts w:ascii="Calibri" w:hAnsi="Calibri" w:cs="Utsaah"/>
                <w:sz w:val="21"/>
                <w:szCs w:val="21"/>
              </w:rPr>
            </w:pPr>
            <w:r w:rsidRPr="00472C35">
              <w:rPr>
                <w:rFonts w:ascii="Calibri" w:hAnsi="Calibri" w:cs="Utsaah"/>
                <w:sz w:val="21"/>
                <w:szCs w:val="21"/>
              </w:rPr>
              <w:t>1 mol of linoleic acid has 2 mole</w:t>
            </w:r>
            <w:r w:rsidR="00407637">
              <w:rPr>
                <w:rFonts w:ascii="Calibri" w:hAnsi="Calibri" w:cs="Utsaah"/>
                <w:sz w:val="21"/>
                <w:szCs w:val="21"/>
              </w:rPr>
              <w:t>s</w:t>
            </w:r>
            <w:r w:rsidRPr="00472C35">
              <w:rPr>
                <w:rFonts w:ascii="Calibri" w:hAnsi="Calibri" w:cs="Utsaah"/>
                <w:sz w:val="21"/>
                <w:szCs w:val="21"/>
              </w:rPr>
              <w:t xml:space="preserve"> of double bonds</w:t>
            </w:r>
          </w:p>
          <w:p w14:paraId="39ABDF6F" w14:textId="17C8D69B" w:rsidR="00C31DA7" w:rsidRPr="00472C35" w:rsidRDefault="00C31DA7" w:rsidP="00062447">
            <w:pPr>
              <w:spacing w:before="120" w:after="120"/>
              <w:rPr>
                <w:rFonts w:ascii="Calibri" w:hAnsi="Calibri" w:cs="Utsaah"/>
                <w:sz w:val="21"/>
                <w:szCs w:val="21"/>
              </w:rPr>
            </w:pPr>
            <w:r w:rsidRPr="00472C35">
              <w:rPr>
                <w:rFonts w:ascii="Calibri" w:hAnsi="Calibri" w:cs="Utsaah"/>
                <w:sz w:val="21"/>
                <w:szCs w:val="21"/>
              </w:rPr>
              <w:t>Therefore</w:t>
            </w:r>
            <w:r w:rsidR="00407637">
              <w:rPr>
                <w:rFonts w:ascii="Calibri" w:hAnsi="Calibri" w:cs="Utsaah"/>
                <w:sz w:val="21"/>
                <w:szCs w:val="21"/>
              </w:rPr>
              <w:t>,</w:t>
            </w:r>
            <w:r w:rsidRPr="00472C35">
              <w:rPr>
                <w:rFonts w:ascii="Calibri" w:hAnsi="Calibri" w:cs="Utsaah"/>
                <w:sz w:val="21"/>
                <w:szCs w:val="21"/>
              </w:rPr>
              <w:t xml:space="preserve"> two moles of I</w:t>
            </w:r>
            <w:r w:rsidRPr="00472C35">
              <w:rPr>
                <w:rFonts w:ascii="Calibri" w:hAnsi="Calibri" w:cs="Utsaah"/>
                <w:sz w:val="21"/>
                <w:szCs w:val="21"/>
                <w:vertAlign w:val="subscript"/>
              </w:rPr>
              <w:t>2</w:t>
            </w:r>
            <w:r w:rsidR="00FF0D82">
              <w:rPr>
                <w:rFonts w:ascii="Calibri" w:hAnsi="Calibri" w:cs="Utsaah"/>
                <w:sz w:val="21"/>
                <w:szCs w:val="21"/>
              </w:rPr>
              <w:t xml:space="preserve"> react with two</w:t>
            </w:r>
            <w:r w:rsidRPr="00472C35">
              <w:rPr>
                <w:rFonts w:ascii="Calibri" w:hAnsi="Calibri" w:cs="Utsaah"/>
                <w:sz w:val="21"/>
                <w:szCs w:val="21"/>
              </w:rPr>
              <w:t xml:space="preserve"> mole</w:t>
            </w:r>
            <w:r w:rsidR="00FF0D82">
              <w:rPr>
                <w:rFonts w:ascii="Calibri" w:hAnsi="Calibri" w:cs="Utsaah"/>
                <w:sz w:val="21"/>
                <w:szCs w:val="21"/>
              </w:rPr>
              <w:t>s</w:t>
            </w:r>
            <w:r w:rsidRPr="00472C35">
              <w:rPr>
                <w:rFonts w:ascii="Calibri" w:hAnsi="Calibri" w:cs="Utsaah"/>
                <w:sz w:val="21"/>
                <w:szCs w:val="21"/>
              </w:rPr>
              <w:t xml:space="preserve"> of</w:t>
            </w:r>
            <w:r w:rsidR="00FF0D82">
              <w:rPr>
                <w:rFonts w:ascii="Calibri" w:hAnsi="Calibri" w:cs="Utsaah"/>
                <w:sz w:val="21"/>
                <w:szCs w:val="21"/>
              </w:rPr>
              <w:t xml:space="preserve"> double bonds</w:t>
            </w:r>
            <w:r w:rsidRPr="00472C35">
              <w:rPr>
                <w:rFonts w:ascii="Calibri" w:hAnsi="Calibri" w:cs="Utsaah"/>
                <w:sz w:val="21"/>
                <w:szCs w:val="21"/>
              </w:rPr>
              <w:t xml:space="preserve"> = 2 x 254</w:t>
            </w:r>
            <w:r w:rsidRPr="00472C35">
              <w:rPr>
                <w:rFonts w:ascii="Calibri" w:hAnsi="Calibri" w:cs="Utsaah"/>
                <w:i/>
                <w:sz w:val="21"/>
                <w:szCs w:val="21"/>
              </w:rPr>
              <w:t>(mass of iodine)</w:t>
            </w:r>
            <w:r w:rsidRPr="00472C35">
              <w:rPr>
                <w:rFonts w:ascii="Calibri" w:hAnsi="Calibri" w:cs="Utsaah"/>
                <w:sz w:val="21"/>
                <w:szCs w:val="21"/>
              </w:rPr>
              <w:t xml:space="preserve"> = 508g I</w:t>
            </w:r>
            <w:r w:rsidRPr="00472C35">
              <w:rPr>
                <w:rFonts w:ascii="Calibri" w:hAnsi="Calibri" w:cs="Utsaah"/>
                <w:sz w:val="21"/>
                <w:szCs w:val="21"/>
                <w:vertAlign w:val="subscript"/>
              </w:rPr>
              <w:t>2</w:t>
            </w:r>
          </w:p>
          <w:p w14:paraId="11A78815" w14:textId="37603882" w:rsidR="00C31DA7" w:rsidRPr="00472C35" w:rsidRDefault="00C31DA7" w:rsidP="00062447">
            <w:pPr>
              <w:spacing w:before="120" w:after="120"/>
              <w:rPr>
                <w:rFonts w:ascii="Calibri" w:hAnsi="Calibri" w:cs="Utsaah"/>
                <w:sz w:val="21"/>
                <w:szCs w:val="21"/>
              </w:rPr>
            </w:pPr>
            <w:r w:rsidRPr="00472C35">
              <w:rPr>
                <w:rFonts w:ascii="Calibri" w:hAnsi="Calibri" w:cs="Utsaah"/>
                <w:sz w:val="21"/>
                <w:szCs w:val="21"/>
              </w:rPr>
              <w:t>Furthermore 281 grams of linoleic acid react with 508 grams of iodine.</w:t>
            </w:r>
          </w:p>
          <w:p w14:paraId="631C508A" w14:textId="6ABD1AF2" w:rsidR="00C31DA7" w:rsidRPr="00472C35" w:rsidRDefault="000E57F9" w:rsidP="00062447">
            <w:pPr>
              <w:spacing w:before="240" w:after="240"/>
              <w:rPr>
                <w:rFonts w:ascii="Calibri" w:hAnsi="Calibri" w:cs="Utsaah"/>
                <w:sz w:val="21"/>
                <w:szCs w:val="21"/>
              </w:rPr>
            </w:pPr>
            <m:oMathPara>
              <m:oMath>
                <m:r>
                  <m:rPr>
                    <m:sty m:val="p"/>
                  </m:rPr>
                  <w:rPr>
                    <w:rFonts w:ascii="Cambria Math" w:hAnsi="Cambria Math" w:cs="Utsaah"/>
                    <w:sz w:val="21"/>
                    <w:szCs w:val="21"/>
                  </w:rPr>
                  <m:t xml:space="preserve">508 g </m:t>
                </m:r>
                <m:sSub>
                  <m:sSubPr>
                    <m:ctrlPr>
                      <w:rPr>
                        <w:rFonts w:ascii="Cambria Math" w:hAnsi="Cambria Math" w:cs="Utsaah"/>
                        <w:sz w:val="21"/>
                        <w:szCs w:val="21"/>
                      </w:rPr>
                    </m:ctrlPr>
                  </m:sSubPr>
                  <m:e>
                    <m:r>
                      <m:rPr>
                        <m:sty m:val="p"/>
                      </m:rPr>
                      <w:rPr>
                        <w:rFonts w:ascii="Cambria Math" w:hAnsi="Cambria Math" w:cs="Utsaah"/>
                        <w:sz w:val="21"/>
                        <w:szCs w:val="21"/>
                      </w:rPr>
                      <m:t>I</m:t>
                    </m:r>
                  </m:e>
                  <m:sub>
                    <m:r>
                      <m:rPr>
                        <m:sty m:val="p"/>
                      </m:rPr>
                      <w:rPr>
                        <w:rFonts w:ascii="Cambria Math" w:hAnsi="Cambria Math" w:cs="Utsaah"/>
                        <w:sz w:val="21"/>
                        <w:szCs w:val="21"/>
                      </w:rPr>
                      <m:t>2</m:t>
                    </m:r>
                  </m:sub>
                </m:sSub>
                <m:r>
                  <m:rPr>
                    <m:sty m:val="p"/>
                  </m:rPr>
                  <w:rPr>
                    <w:rFonts w:ascii="Cambria Math" w:hAnsi="Cambria Math" w:cs="Utsaah"/>
                    <w:sz w:val="21"/>
                    <w:szCs w:val="21"/>
                  </w:rPr>
                  <m:t xml:space="preserve"> </m:t>
                </m:r>
                <m:r>
                  <m:rPr>
                    <m:sty m:val="p"/>
                  </m:rPr>
                  <w:rPr>
                    <w:rFonts w:ascii="Helvetica" w:eastAsia="Helvetica" w:hAnsi="Helvetica" w:cs="Helvetica"/>
                    <w:sz w:val="21"/>
                    <w:szCs w:val="21"/>
                  </w:rPr>
                  <m:t>×</m:t>
                </m:r>
                <m:f>
                  <m:fPr>
                    <m:ctrlPr>
                      <w:rPr>
                        <w:rFonts w:ascii="Cambria Math" w:hAnsi="Cambria Math" w:cs="Utsaah"/>
                        <w:sz w:val="21"/>
                        <w:szCs w:val="21"/>
                      </w:rPr>
                    </m:ctrlPr>
                  </m:fPr>
                  <m:num>
                    <m:r>
                      <m:rPr>
                        <m:sty m:val="p"/>
                      </m:rPr>
                      <w:rPr>
                        <w:rFonts w:ascii="Cambria Math" w:hAnsi="Cambria Math" w:cs="Utsaah"/>
                        <w:sz w:val="21"/>
                        <w:szCs w:val="21"/>
                      </w:rPr>
                      <m:t>100g</m:t>
                    </m:r>
                  </m:num>
                  <m:den>
                    <m:r>
                      <m:rPr>
                        <m:sty m:val="p"/>
                      </m:rPr>
                      <w:rPr>
                        <w:rFonts w:ascii="Cambria Math" w:hAnsi="Cambria Math" w:cs="Utsaah"/>
                        <w:sz w:val="21"/>
                        <w:szCs w:val="21"/>
                      </w:rPr>
                      <m:t>281 g linoleic acid</m:t>
                    </m:r>
                  </m:den>
                </m:f>
                <m:r>
                  <m:rPr>
                    <m:sty m:val="p"/>
                  </m:rPr>
                  <w:rPr>
                    <w:rFonts w:ascii="Cambria Math" w:hAnsi="Cambria Math" w:cs="Utsaah"/>
                    <w:sz w:val="21"/>
                    <w:szCs w:val="21"/>
                  </w:rPr>
                  <m:t>=181 g</m:t>
                </m:r>
              </m:oMath>
            </m:oMathPara>
          </w:p>
          <w:p w14:paraId="504A9FD7" w14:textId="2E57B186" w:rsidR="00C31DA7" w:rsidRPr="00153D7C" w:rsidRDefault="00C31DA7" w:rsidP="00062447">
            <w:pPr>
              <w:spacing w:before="120" w:after="120"/>
              <w:rPr>
                <w:rFonts w:ascii="Calibri" w:hAnsi="Calibri" w:cs="Utsaah"/>
                <w:sz w:val="18"/>
                <w:szCs w:val="18"/>
              </w:rPr>
            </w:pPr>
            <w:r w:rsidRPr="00472C35">
              <w:rPr>
                <w:rFonts w:ascii="Calibri" w:hAnsi="Calibri" w:cs="Utsaah"/>
                <w:sz w:val="21"/>
                <w:szCs w:val="21"/>
              </w:rPr>
              <w:t>Answer: the iodine number of linoleic acid is 181</w:t>
            </w:r>
            <w:r w:rsidR="00153D7C">
              <w:rPr>
                <w:rFonts w:ascii="Calibri" w:hAnsi="Calibri" w:cs="Utsaah"/>
                <w:sz w:val="21"/>
                <w:szCs w:val="21"/>
              </w:rPr>
              <w:t xml:space="preserve"> </w:t>
            </w:r>
            <w:r w:rsidR="00153D7C">
              <w:rPr>
                <w:rFonts w:ascii="Calibri" w:hAnsi="Calibri" w:cs="Utsaah"/>
                <w:i/>
                <w:sz w:val="21"/>
                <w:szCs w:val="21"/>
              </w:rPr>
              <w:t>(no units)</w:t>
            </w:r>
          </w:p>
        </w:tc>
      </w:tr>
    </w:tbl>
    <w:p w14:paraId="2CECD659" w14:textId="13D62C62" w:rsidR="00BB7F9C" w:rsidRPr="00F4767B" w:rsidRDefault="00BB7F9C"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Rancidity of fats</w:t>
      </w:r>
    </w:p>
    <w:p w14:paraId="13C6C199" w14:textId="10503465" w:rsidR="00644887" w:rsidRPr="00C86FAA" w:rsidRDefault="00BB7F9C" w:rsidP="00C86FAA">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When fats used in the food industry are stored for long periods of time, they can undergo chemical change which causes them to become rancid</w:t>
      </w:r>
      <w:r w:rsidR="00C86FAA">
        <w:rPr>
          <w:rFonts w:ascii="Calibri" w:hAnsi="Calibri" w:cs="Utsaah"/>
          <w:sz w:val="21"/>
          <w:szCs w:val="21"/>
        </w:rPr>
        <w:t xml:space="preserve">. </w:t>
      </w:r>
      <w:r w:rsidR="00644887" w:rsidRPr="00C86FAA">
        <w:rPr>
          <w:rFonts w:ascii="Calibri" w:hAnsi="Calibri" w:cs="Utsaah"/>
          <w:sz w:val="21"/>
          <w:szCs w:val="21"/>
        </w:rPr>
        <w:t>The result is fats and oils that cause a disagreeable smell, texture or appearance</w:t>
      </w:r>
    </w:p>
    <w:p w14:paraId="0E10C922" w14:textId="329A712A" w:rsidR="00BB7F9C" w:rsidRDefault="00BB7F9C" w:rsidP="00BB7F9C">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The two main causes of this are hydrolytic and oxidative rancidity</w:t>
      </w:r>
    </w:p>
    <w:tbl>
      <w:tblPr>
        <w:tblStyle w:val="GridTable1Light-Accent5"/>
        <w:tblW w:w="0" w:type="auto"/>
        <w:tblInd w:w="-40" w:type="dxa"/>
        <w:tblLook w:val="04A0" w:firstRow="1" w:lastRow="0" w:firstColumn="1" w:lastColumn="0" w:noHBand="0" w:noVBand="1"/>
      </w:tblPr>
      <w:tblGrid>
        <w:gridCol w:w="5285"/>
        <w:gridCol w:w="6197"/>
      </w:tblGrid>
      <w:tr w:rsidR="00482E46" w:rsidRPr="007B4429" w14:paraId="32F061AC" w14:textId="77777777" w:rsidTr="003260D7">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285" w:type="dxa"/>
            <w:shd w:val="clear" w:color="auto" w:fill="DAEEF3" w:themeFill="accent5" w:themeFillTint="33"/>
            <w:vAlign w:val="center"/>
          </w:tcPr>
          <w:p w14:paraId="62C3EC1A" w14:textId="3A6E74E9" w:rsidR="004427BE" w:rsidRPr="007B4429" w:rsidRDefault="004427BE" w:rsidP="003260D7">
            <w:pPr>
              <w:spacing w:before="60" w:after="60"/>
              <w:jc w:val="center"/>
              <w:rPr>
                <w:rFonts w:ascii="Calibri" w:hAnsi="Calibri" w:cs="Utsaah"/>
                <w:sz w:val="21"/>
                <w:szCs w:val="21"/>
              </w:rPr>
            </w:pPr>
            <w:r>
              <w:rPr>
                <w:rFonts w:ascii="Calibri" w:hAnsi="Calibri" w:cs="Utsaah"/>
                <w:sz w:val="21"/>
                <w:szCs w:val="21"/>
              </w:rPr>
              <w:t>Hydrolytic Rancidity</w:t>
            </w:r>
          </w:p>
        </w:tc>
        <w:tc>
          <w:tcPr>
            <w:tcW w:w="6197" w:type="dxa"/>
            <w:shd w:val="clear" w:color="auto" w:fill="DAEEF3" w:themeFill="accent5" w:themeFillTint="33"/>
            <w:vAlign w:val="center"/>
          </w:tcPr>
          <w:p w14:paraId="11458447" w14:textId="2892DF84" w:rsidR="004427BE" w:rsidRPr="007B4429" w:rsidRDefault="004427BE" w:rsidP="003260D7">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Oxidative Rancidity</w:t>
            </w:r>
          </w:p>
        </w:tc>
      </w:tr>
      <w:tr w:rsidR="00482E46" w:rsidRPr="00820BB1" w14:paraId="2FAD4894" w14:textId="77777777" w:rsidTr="003260D7">
        <w:trPr>
          <w:trHeight w:val="854"/>
        </w:trPr>
        <w:tc>
          <w:tcPr>
            <w:cnfStyle w:val="001000000000" w:firstRow="0" w:lastRow="0" w:firstColumn="1" w:lastColumn="0" w:oddVBand="0" w:evenVBand="0" w:oddHBand="0" w:evenHBand="0" w:firstRowFirstColumn="0" w:firstRowLastColumn="0" w:lastRowFirstColumn="0" w:lastRowLastColumn="0"/>
            <w:tcW w:w="5285" w:type="dxa"/>
          </w:tcPr>
          <w:p w14:paraId="2A51B0A6" w14:textId="7AB53630" w:rsidR="00C86FAA" w:rsidRDefault="00C86FAA" w:rsidP="003260D7">
            <w:pPr>
              <w:pStyle w:val="ListParagraph"/>
              <w:numPr>
                <w:ilvl w:val="0"/>
                <w:numId w:val="1"/>
              </w:numPr>
              <w:spacing w:before="120" w:after="120" w:line="276" w:lineRule="auto"/>
              <w:rPr>
                <w:rFonts w:ascii="Calibri" w:hAnsi="Calibri" w:cs="Utsaah"/>
                <w:b w:val="0"/>
                <w:sz w:val="21"/>
                <w:szCs w:val="21"/>
              </w:rPr>
            </w:pPr>
            <w:r w:rsidRPr="00C86FAA">
              <w:rPr>
                <w:rFonts w:ascii="Calibri" w:hAnsi="Calibri" w:cs="Utsaah"/>
                <w:b w:val="0"/>
                <w:sz w:val="21"/>
                <w:szCs w:val="21"/>
              </w:rPr>
              <w:t>Hydrolytic rancidity is the hydrolysis of triglycerides to produce gl</w:t>
            </w:r>
            <w:r>
              <w:rPr>
                <w:rFonts w:ascii="Calibri" w:hAnsi="Calibri" w:cs="Utsaah"/>
                <w:b w:val="0"/>
                <w:sz w:val="21"/>
                <w:szCs w:val="21"/>
              </w:rPr>
              <w:t>ycerol and (smelly) fatty acids</w:t>
            </w:r>
          </w:p>
          <w:p w14:paraId="3B17A43C" w14:textId="1AF28B20" w:rsidR="004427BE" w:rsidRPr="004427BE" w:rsidRDefault="004427BE" w:rsidP="003260D7">
            <w:pPr>
              <w:pStyle w:val="ListParagraph"/>
              <w:numPr>
                <w:ilvl w:val="0"/>
                <w:numId w:val="1"/>
              </w:numPr>
              <w:spacing w:before="120" w:after="120" w:line="276" w:lineRule="auto"/>
              <w:rPr>
                <w:rFonts w:ascii="Calibri" w:hAnsi="Calibri" w:cs="Utsaah"/>
                <w:b w:val="0"/>
                <w:sz w:val="21"/>
                <w:szCs w:val="21"/>
              </w:rPr>
            </w:pPr>
            <w:r w:rsidRPr="004427BE">
              <w:rPr>
                <w:rFonts w:ascii="Calibri" w:hAnsi="Calibri" w:cs="Utsaah"/>
                <w:b w:val="0"/>
                <w:sz w:val="21"/>
                <w:szCs w:val="21"/>
              </w:rPr>
              <w:t>Hydrolytic rancidity occurs more quickly in the presence of heat and moisture</w:t>
            </w:r>
          </w:p>
          <w:p w14:paraId="1504626C" w14:textId="77777777" w:rsidR="004427BE" w:rsidRPr="004427BE" w:rsidRDefault="004427BE" w:rsidP="003260D7">
            <w:pPr>
              <w:pStyle w:val="ListParagraph"/>
              <w:numPr>
                <w:ilvl w:val="0"/>
                <w:numId w:val="1"/>
              </w:numPr>
              <w:spacing w:before="120" w:after="120" w:line="276" w:lineRule="auto"/>
              <w:rPr>
                <w:rFonts w:ascii="Calibri" w:hAnsi="Calibri" w:cs="Utsaah"/>
                <w:b w:val="0"/>
                <w:sz w:val="21"/>
                <w:szCs w:val="21"/>
              </w:rPr>
            </w:pPr>
            <w:r w:rsidRPr="004427BE">
              <w:rPr>
                <w:rFonts w:ascii="Calibri" w:hAnsi="Calibri" w:cs="Utsaah"/>
                <w:b w:val="0"/>
                <w:sz w:val="21"/>
                <w:szCs w:val="21"/>
              </w:rPr>
              <w:t>It is catalyzed by the enzyme lipase</w:t>
            </w:r>
          </w:p>
          <w:p w14:paraId="64408DCB" w14:textId="5D0752A4" w:rsidR="004427BE" w:rsidRPr="004427BE" w:rsidRDefault="004427BE" w:rsidP="003260D7">
            <w:pPr>
              <w:pStyle w:val="ListParagraph"/>
              <w:numPr>
                <w:ilvl w:val="0"/>
                <w:numId w:val="1"/>
              </w:numPr>
              <w:spacing w:before="120" w:after="120" w:line="276" w:lineRule="auto"/>
              <w:rPr>
                <w:rFonts w:ascii="Calibri" w:hAnsi="Calibri" w:cs="Utsaah"/>
                <w:b w:val="0"/>
                <w:sz w:val="21"/>
                <w:szCs w:val="21"/>
              </w:rPr>
            </w:pPr>
            <w:r w:rsidRPr="004427BE">
              <w:rPr>
                <w:rFonts w:ascii="Calibri" w:hAnsi="Calibri" w:cs="Utsaah"/>
                <w:b w:val="0"/>
                <w:sz w:val="21"/>
                <w:szCs w:val="21"/>
              </w:rPr>
              <w:t>The rancid smell is due to the release of fatty acids</w:t>
            </w:r>
          </w:p>
          <w:p w14:paraId="62E76234" w14:textId="77777777" w:rsidR="004427BE" w:rsidRDefault="004427BE" w:rsidP="003260D7">
            <w:pPr>
              <w:pStyle w:val="ListParagraph"/>
              <w:numPr>
                <w:ilvl w:val="0"/>
                <w:numId w:val="1"/>
              </w:numPr>
              <w:spacing w:before="120" w:after="120" w:line="276" w:lineRule="auto"/>
              <w:rPr>
                <w:rFonts w:ascii="Calibri" w:hAnsi="Calibri" w:cs="Utsaah"/>
                <w:b w:val="0"/>
                <w:sz w:val="21"/>
                <w:szCs w:val="21"/>
              </w:rPr>
            </w:pPr>
            <w:r w:rsidRPr="004427BE">
              <w:rPr>
                <w:rFonts w:ascii="Calibri" w:hAnsi="Calibri" w:cs="Utsaah"/>
                <w:b w:val="0"/>
                <w:sz w:val="21"/>
                <w:szCs w:val="21"/>
              </w:rPr>
              <w:t>Hydrolytic rancidity can be reduced by refrigeration</w:t>
            </w:r>
          </w:p>
          <w:p w14:paraId="4ADFE112" w14:textId="45CC41F9" w:rsidR="003260D7" w:rsidRPr="003260D7" w:rsidRDefault="003260D7" w:rsidP="003260D7">
            <w:pPr>
              <w:spacing w:before="120" w:after="120" w:line="276" w:lineRule="auto"/>
              <w:rPr>
                <w:rFonts w:ascii="Calibri" w:hAnsi="Calibri" w:cs="Utsaah"/>
                <w:sz w:val="2"/>
                <w:szCs w:val="2"/>
              </w:rPr>
            </w:pPr>
          </w:p>
        </w:tc>
        <w:tc>
          <w:tcPr>
            <w:tcW w:w="6197" w:type="dxa"/>
          </w:tcPr>
          <w:p w14:paraId="42F2FED8" w14:textId="29FAC9B2" w:rsidR="004427BE" w:rsidRPr="00760AAC" w:rsidRDefault="00C86FAA" w:rsidP="003260D7">
            <w:pPr>
              <w:pStyle w:val="ListParagraph"/>
              <w:numPr>
                <w:ilvl w:val="0"/>
                <w:numId w:val="1"/>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C86FAA">
              <w:rPr>
                <w:rFonts w:ascii="Calibri" w:hAnsi="Calibri" w:cs="Utsaah"/>
                <w:sz w:val="21"/>
                <w:szCs w:val="21"/>
              </w:rPr>
              <w:t>Oxidative rancidity is caused by the oxidation</w:t>
            </w:r>
          </w:p>
          <w:p w14:paraId="7F277CBB" w14:textId="77777777" w:rsidR="004427BE" w:rsidRPr="00760AAC" w:rsidRDefault="004427BE" w:rsidP="003260D7">
            <w:pPr>
              <w:pStyle w:val="ListParagraph"/>
              <w:numPr>
                <w:ilvl w:val="0"/>
                <w:numId w:val="1"/>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This r</w:t>
            </w:r>
            <w:r>
              <w:rPr>
                <w:rFonts w:ascii="Calibri" w:hAnsi="Calibri" w:cs="Utsaah"/>
                <w:sz w:val="21"/>
                <w:szCs w:val="21"/>
              </w:rPr>
              <w:t>eaction is catalyzed by light, or</w:t>
            </w:r>
            <w:r w:rsidRPr="00760AAC">
              <w:rPr>
                <w:rFonts w:ascii="Calibri" w:hAnsi="Calibri" w:cs="Utsaah"/>
                <w:sz w:val="21"/>
                <w:szCs w:val="21"/>
              </w:rPr>
              <w:t xml:space="preserve"> enzymes and metal ions</w:t>
            </w:r>
          </w:p>
          <w:p w14:paraId="28E91117" w14:textId="77777777" w:rsidR="004427BE" w:rsidRPr="00760AAC" w:rsidRDefault="004427BE" w:rsidP="003260D7">
            <w:pPr>
              <w:pStyle w:val="ListParagraph"/>
              <w:numPr>
                <w:ilvl w:val="0"/>
                <w:numId w:val="1"/>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It occurs in fats and oils with a high proportion of carbon to carbon double bonds</w:t>
            </w:r>
          </w:p>
          <w:p w14:paraId="09CA445D" w14:textId="049B8343" w:rsidR="004427BE" w:rsidRPr="00482E46" w:rsidRDefault="004427BE" w:rsidP="003260D7">
            <w:pPr>
              <w:pStyle w:val="ListParagraph"/>
              <w:numPr>
                <w:ilvl w:val="0"/>
                <w:numId w:val="1"/>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60AAC">
              <w:rPr>
                <w:rFonts w:ascii="Calibri" w:hAnsi="Calibri" w:cs="Utsaah"/>
                <w:sz w:val="21"/>
                <w:szCs w:val="21"/>
              </w:rPr>
              <w:t>It can be controlled with anti-oxidants</w:t>
            </w:r>
          </w:p>
        </w:tc>
      </w:tr>
    </w:tbl>
    <w:p w14:paraId="1853CA14" w14:textId="0AA54F26" w:rsidR="00547E0E" w:rsidRPr="00F4767B" w:rsidRDefault="00547E0E"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lastRenderedPageBreak/>
        <w:t>Cholesterol: HDL and LDL</w:t>
      </w:r>
    </w:p>
    <w:p w14:paraId="2A15C84B" w14:textId="6A155C34" w:rsidR="00781822" w:rsidRPr="00781822" w:rsidRDefault="00781822" w:rsidP="00781822">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Cholesterol is transported through the body inside of lipoproteins. </w:t>
      </w:r>
      <w:r w:rsidRPr="00781822">
        <w:rPr>
          <w:rFonts w:ascii="Calibri" w:hAnsi="Calibri" w:cs="Utsaah"/>
          <w:sz w:val="21"/>
          <w:szCs w:val="21"/>
        </w:rPr>
        <w:t xml:space="preserve">Lipoproteins consists of both lipids and proteins </w:t>
      </w:r>
    </w:p>
    <w:p w14:paraId="6D4122E5" w14:textId="5C150F11" w:rsidR="00C31DA7" w:rsidRDefault="00781822" w:rsidP="00547E0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There are two types of lipoproteins:</w:t>
      </w:r>
      <w:r w:rsidR="00C31DA7">
        <w:rPr>
          <w:rFonts w:ascii="Calibri" w:hAnsi="Calibri" w:cs="Utsaah"/>
          <w:sz w:val="21"/>
          <w:szCs w:val="21"/>
        </w:rPr>
        <w:t xml:space="preserve"> high </w:t>
      </w:r>
      <w:r w:rsidR="00D30EEC">
        <w:rPr>
          <w:rFonts w:ascii="Calibri" w:hAnsi="Calibri" w:cs="Utsaah"/>
          <w:sz w:val="21"/>
          <w:szCs w:val="21"/>
        </w:rPr>
        <w:t>density lipoprotein (HDL) and low-density lipoprotein (LDL)</w:t>
      </w:r>
    </w:p>
    <w:p w14:paraId="0636D561" w14:textId="2EEFDE09" w:rsidR="00537591" w:rsidRPr="003A40D7" w:rsidRDefault="00781822" w:rsidP="00547E0E">
      <w:pPr>
        <w:pStyle w:val="ListParagraph"/>
        <w:numPr>
          <w:ilvl w:val="0"/>
          <w:numId w:val="1"/>
        </w:numPr>
        <w:spacing w:before="120" w:after="120" w:line="276" w:lineRule="auto"/>
        <w:rPr>
          <w:rFonts w:ascii="Calibri" w:hAnsi="Calibri" w:cs="Utsaah"/>
          <w:b/>
          <w:sz w:val="21"/>
          <w:szCs w:val="21"/>
        </w:rPr>
      </w:pPr>
      <w:r>
        <w:rPr>
          <w:noProof/>
        </w:rPr>
        <w:drawing>
          <wp:anchor distT="0" distB="0" distL="114300" distR="114300" simplePos="0" relativeHeight="251783168" behindDoc="0" locked="0" layoutInCell="1" allowOverlap="1" wp14:anchorId="60C2C3A4" wp14:editId="02AF7896">
            <wp:simplePos x="0" y="0"/>
            <wp:positionH relativeFrom="column">
              <wp:posOffset>5765800</wp:posOffset>
            </wp:positionH>
            <wp:positionV relativeFrom="paragraph">
              <wp:posOffset>34925</wp:posOffset>
            </wp:positionV>
            <wp:extent cx="1367790" cy="1094740"/>
            <wp:effectExtent l="0" t="0" r="0" b="0"/>
            <wp:wrapTight wrapText="bothSides">
              <wp:wrapPolygon edited="0">
                <wp:start x="0" y="0"/>
                <wp:lineTo x="0" y="21049"/>
                <wp:lineTo x="21259" y="21049"/>
                <wp:lineTo x="2125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779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591" w:rsidRPr="003A40D7">
        <w:rPr>
          <w:rFonts w:ascii="Calibri" w:hAnsi="Calibri" w:cs="Utsaah"/>
          <w:b/>
          <w:sz w:val="21"/>
          <w:szCs w:val="21"/>
        </w:rPr>
        <w:t xml:space="preserve">HDL has </w:t>
      </w:r>
      <w:r w:rsidR="003B14CE">
        <w:rPr>
          <w:rFonts w:ascii="Calibri" w:hAnsi="Calibri" w:cs="Utsaah"/>
          <w:b/>
          <w:sz w:val="21"/>
          <w:szCs w:val="21"/>
        </w:rPr>
        <w:t>more protein and less fat</w:t>
      </w:r>
      <w:r w:rsidR="00537591" w:rsidRPr="003A40D7">
        <w:rPr>
          <w:rFonts w:ascii="Calibri" w:hAnsi="Calibri" w:cs="Utsaah"/>
          <w:b/>
          <w:sz w:val="21"/>
          <w:szCs w:val="21"/>
        </w:rPr>
        <w:t>, LDL</w:t>
      </w:r>
      <w:r w:rsidR="003B14CE">
        <w:rPr>
          <w:rFonts w:ascii="Calibri" w:hAnsi="Calibri" w:cs="Utsaah"/>
          <w:b/>
          <w:sz w:val="21"/>
          <w:szCs w:val="21"/>
        </w:rPr>
        <w:t xml:space="preserve"> has less protein and more fat</w:t>
      </w:r>
    </w:p>
    <w:p w14:paraId="0FB97461" w14:textId="629BDC70" w:rsidR="00767DD7" w:rsidRPr="00767DD7" w:rsidRDefault="00D30EEC" w:rsidP="00781822">
      <w:pPr>
        <w:pStyle w:val="ListParagraph"/>
        <w:numPr>
          <w:ilvl w:val="1"/>
          <w:numId w:val="1"/>
        </w:numPr>
        <w:spacing w:before="120" w:after="120" w:line="276" w:lineRule="auto"/>
        <w:rPr>
          <w:rFonts w:ascii="Calibri" w:hAnsi="Calibri" w:cs="Utsaah"/>
          <w:sz w:val="21"/>
          <w:szCs w:val="21"/>
          <w:u w:val="single"/>
        </w:rPr>
      </w:pPr>
      <w:r w:rsidRPr="00767DD7">
        <w:rPr>
          <w:rFonts w:ascii="Calibri" w:hAnsi="Calibri" w:cs="Utsaah"/>
          <w:sz w:val="21"/>
          <w:szCs w:val="21"/>
          <w:u w:val="single"/>
        </w:rPr>
        <w:t xml:space="preserve">HDL is known as “good cholesterol” </w:t>
      </w:r>
      <w:r w:rsidR="00767DD7" w:rsidRPr="00767DD7">
        <w:rPr>
          <w:rFonts w:ascii="Calibri" w:hAnsi="Calibri" w:cs="Utsaah"/>
          <w:sz w:val="21"/>
          <w:szCs w:val="21"/>
          <w:u w:val="single"/>
        </w:rPr>
        <w:t>as it removes cholesterol from the arteries</w:t>
      </w:r>
    </w:p>
    <w:p w14:paraId="4F83725D" w14:textId="740D9318" w:rsidR="00767DD7" w:rsidRPr="00767DD7" w:rsidRDefault="00D30EEC" w:rsidP="00781822">
      <w:pPr>
        <w:pStyle w:val="ListParagraph"/>
        <w:numPr>
          <w:ilvl w:val="1"/>
          <w:numId w:val="1"/>
        </w:numPr>
        <w:spacing w:before="120" w:after="120" w:line="276" w:lineRule="auto"/>
        <w:rPr>
          <w:rFonts w:ascii="Calibri" w:hAnsi="Calibri" w:cs="Utsaah"/>
          <w:sz w:val="21"/>
          <w:szCs w:val="21"/>
          <w:u w:val="single"/>
        </w:rPr>
      </w:pPr>
      <w:r w:rsidRPr="00767DD7">
        <w:rPr>
          <w:rFonts w:ascii="Calibri" w:hAnsi="Calibri" w:cs="Utsaah"/>
          <w:sz w:val="21"/>
          <w:szCs w:val="21"/>
          <w:u w:val="single"/>
        </w:rPr>
        <w:t xml:space="preserve">LDL is called “bad cholesterol” </w:t>
      </w:r>
      <w:r w:rsidR="00767DD7" w:rsidRPr="00767DD7">
        <w:rPr>
          <w:rFonts w:ascii="Calibri" w:hAnsi="Calibri" w:cs="Utsaah"/>
          <w:sz w:val="21"/>
          <w:szCs w:val="21"/>
          <w:u w:val="single"/>
        </w:rPr>
        <w:t>as it</w:t>
      </w:r>
      <w:r w:rsidR="00734A54">
        <w:rPr>
          <w:rFonts w:ascii="Calibri" w:hAnsi="Calibri" w:cs="Utsaah"/>
          <w:sz w:val="21"/>
          <w:szCs w:val="21"/>
          <w:u w:val="single"/>
        </w:rPr>
        <w:t xml:space="preserve"> deposits cholesterol on</w:t>
      </w:r>
      <w:r w:rsidR="00767DD7" w:rsidRPr="00767DD7">
        <w:rPr>
          <w:rFonts w:ascii="Calibri" w:hAnsi="Calibri" w:cs="Utsaah"/>
          <w:sz w:val="21"/>
          <w:szCs w:val="21"/>
          <w:u w:val="single"/>
        </w:rPr>
        <w:t xml:space="preserve"> the arteries</w:t>
      </w:r>
      <w:r w:rsidRPr="00767DD7">
        <w:rPr>
          <w:rFonts w:ascii="Calibri" w:hAnsi="Calibri" w:cs="Utsaah"/>
          <w:sz w:val="21"/>
          <w:szCs w:val="21"/>
          <w:u w:val="single"/>
        </w:rPr>
        <w:t xml:space="preserve"> </w:t>
      </w:r>
    </w:p>
    <w:p w14:paraId="67563D20" w14:textId="00C7344D" w:rsidR="00D30EEC" w:rsidRPr="00767DD7" w:rsidRDefault="00D30EEC" w:rsidP="00767DD7">
      <w:pPr>
        <w:pStyle w:val="ListParagraph"/>
        <w:numPr>
          <w:ilvl w:val="0"/>
          <w:numId w:val="1"/>
        </w:numPr>
        <w:spacing w:before="120" w:after="120" w:line="276" w:lineRule="auto"/>
        <w:rPr>
          <w:rFonts w:ascii="Calibri" w:hAnsi="Calibri" w:cs="Utsaah"/>
          <w:sz w:val="21"/>
          <w:szCs w:val="21"/>
        </w:rPr>
      </w:pPr>
      <w:r w:rsidRPr="00767DD7">
        <w:rPr>
          <w:rFonts w:ascii="Calibri" w:hAnsi="Calibri" w:cs="Utsaah"/>
          <w:sz w:val="21"/>
          <w:szCs w:val="21"/>
        </w:rPr>
        <w:t>Too much cholesterol in your arteries may lead to a buildup of p</w:t>
      </w:r>
      <w:r w:rsidR="00FA7D2C" w:rsidRPr="00767DD7">
        <w:rPr>
          <w:rFonts w:ascii="Calibri" w:hAnsi="Calibri" w:cs="Utsaah"/>
          <w:sz w:val="21"/>
          <w:szCs w:val="21"/>
        </w:rPr>
        <w:t>laque known as atherosclerosis</w:t>
      </w:r>
    </w:p>
    <w:p w14:paraId="609355A8" w14:textId="22355191" w:rsidR="00547E0E" w:rsidRPr="003A40D7" w:rsidRDefault="00537591" w:rsidP="00FA7D2C">
      <w:pPr>
        <w:pStyle w:val="ListParagraph"/>
        <w:numPr>
          <w:ilvl w:val="0"/>
          <w:numId w:val="1"/>
        </w:numPr>
        <w:spacing w:before="120" w:after="120" w:line="276" w:lineRule="auto"/>
        <w:rPr>
          <w:rFonts w:ascii="Calibri" w:hAnsi="Calibri" w:cs="Utsaah"/>
          <w:b/>
          <w:sz w:val="21"/>
          <w:szCs w:val="21"/>
        </w:rPr>
      </w:pPr>
      <w:r w:rsidRPr="003A40D7">
        <w:rPr>
          <w:rFonts w:ascii="Calibri" w:hAnsi="Calibri" w:cs="Utsaah"/>
          <w:b/>
          <w:sz w:val="21"/>
          <w:szCs w:val="21"/>
        </w:rPr>
        <w:t>A high ratio of LDL to HDL can lead to an increased risk of heart disease, obesity, atherosclerosis and blocked arteries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781822" w:rsidRPr="00980ADB" w14:paraId="690E4670" w14:textId="77777777" w:rsidTr="003913ED">
        <w:tc>
          <w:tcPr>
            <w:tcW w:w="959" w:type="dxa"/>
            <w:shd w:val="clear" w:color="auto" w:fill="FFFFFF" w:themeFill="background1"/>
          </w:tcPr>
          <w:p w14:paraId="3FF76CFA" w14:textId="3101DA61" w:rsidR="008D0FE4" w:rsidRPr="00F4767B" w:rsidRDefault="008D0FE4" w:rsidP="004A7F12">
            <w:pPr>
              <w:spacing w:before="40" w:after="40" w:line="276" w:lineRule="auto"/>
              <w:jc w:val="center"/>
              <w:rPr>
                <w:rFonts w:ascii="Calibri" w:hAnsi="Calibri" w:cstheme="minorHAnsi"/>
                <w:b/>
                <w:color w:val="31849B" w:themeColor="accent5" w:themeShade="BF"/>
                <w:sz w:val="28"/>
                <w:szCs w:val="28"/>
              </w:rPr>
            </w:pPr>
            <w:r w:rsidRPr="00F4767B">
              <w:rPr>
                <w:rFonts w:ascii="Calibri" w:hAnsi="Calibri" w:cstheme="minorHAnsi"/>
                <w:b/>
                <w:color w:val="31849B" w:themeColor="accent5" w:themeShade="BF"/>
                <w:sz w:val="28"/>
                <w:szCs w:val="28"/>
              </w:rPr>
              <w:t>B.4</w:t>
            </w:r>
          </w:p>
        </w:tc>
        <w:tc>
          <w:tcPr>
            <w:tcW w:w="10206" w:type="dxa"/>
            <w:shd w:val="clear" w:color="auto" w:fill="FFFFFF" w:themeFill="background1"/>
          </w:tcPr>
          <w:p w14:paraId="121C7702" w14:textId="011B48F6" w:rsidR="008D0FE4" w:rsidRPr="00F4767B" w:rsidRDefault="008D0FE4" w:rsidP="004A7F12">
            <w:pPr>
              <w:spacing w:before="40" w:after="40" w:line="276" w:lineRule="auto"/>
              <w:rPr>
                <w:rFonts w:ascii="Calibri" w:hAnsi="Calibri" w:cstheme="minorHAnsi"/>
                <w:b/>
                <w:color w:val="31849B" w:themeColor="accent5" w:themeShade="BF"/>
                <w:sz w:val="28"/>
                <w:szCs w:val="28"/>
              </w:rPr>
            </w:pPr>
            <w:r w:rsidRPr="00F4767B">
              <w:rPr>
                <w:rFonts w:ascii="Calibri" w:hAnsi="Calibri" w:cstheme="minorHAnsi"/>
                <w:b/>
                <w:color w:val="31849B" w:themeColor="accent5" w:themeShade="BF"/>
                <w:sz w:val="28"/>
                <w:szCs w:val="28"/>
              </w:rPr>
              <w:t>Carbohydrates</w:t>
            </w:r>
          </w:p>
        </w:tc>
      </w:tr>
      <w:tr w:rsidR="00781822" w:rsidRPr="00980ADB" w14:paraId="2C480208" w14:textId="77777777" w:rsidTr="000D57CF">
        <w:trPr>
          <w:trHeight w:val="389"/>
        </w:trPr>
        <w:tc>
          <w:tcPr>
            <w:tcW w:w="959" w:type="dxa"/>
            <w:shd w:val="clear" w:color="auto" w:fill="DAEEF3" w:themeFill="accent5" w:themeFillTint="33"/>
          </w:tcPr>
          <w:p w14:paraId="63B13829" w14:textId="109401C0" w:rsidR="00AB38D7" w:rsidRPr="000D57CF" w:rsidRDefault="00AB38D7" w:rsidP="004A7F12">
            <w:pPr>
              <w:spacing w:before="40" w:after="40" w:line="276" w:lineRule="auto"/>
              <w:jc w:val="center"/>
              <w:rPr>
                <w:rFonts w:ascii="Calibri" w:hAnsi="Calibri" w:cstheme="minorHAnsi"/>
                <w:color w:val="000000" w:themeColor="text1"/>
                <w:sz w:val="20"/>
                <w:szCs w:val="20"/>
              </w:rPr>
            </w:pPr>
            <w:r w:rsidRPr="000D57CF">
              <w:rPr>
                <w:rFonts w:ascii="Calibri" w:hAnsi="Calibri" w:cstheme="minorHAnsi"/>
                <w:color w:val="000000" w:themeColor="text1"/>
                <w:sz w:val="20"/>
                <w:szCs w:val="20"/>
              </w:rPr>
              <w:t>B.4.1</w:t>
            </w:r>
          </w:p>
        </w:tc>
        <w:tc>
          <w:tcPr>
            <w:tcW w:w="10206" w:type="dxa"/>
            <w:shd w:val="clear" w:color="auto" w:fill="DAEEF3" w:themeFill="accent5" w:themeFillTint="33"/>
          </w:tcPr>
          <w:p w14:paraId="20C4784E" w14:textId="509014B6" w:rsidR="00AB38D7" w:rsidRPr="000D57CF" w:rsidRDefault="00AB38D7" w:rsidP="004A7F12">
            <w:pPr>
              <w:spacing w:before="40" w:after="40" w:line="276" w:lineRule="auto"/>
              <w:rPr>
                <w:rFonts w:ascii="Calibri" w:hAnsi="Calibri" w:cstheme="minorHAnsi"/>
                <w:color w:val="000000" w:themeColor="text1"/>
                <w:sz w:val="20"/>
                <w:szCs w:val="20"/>
              </w:rPr>
            </w:pPr>
            <w:r w:rsidRPr="000D57CF">
              <w:rPr>
                <w:rFonts w:ascii="Calibri" w:hAnsi="Calibri" w:cstheme="minorHAnsi"/>
                <w:color w:val="000000" w:themeColor="text1"/>
                <w:sz w:val="20"/>
                <w:szCs w:val="20"/>
              </w:rPr>
              <w:t xml:space="preserve">Carbohydrates have the general formula </w:t>
            </w:r>
            <w:proofErr w:type="gramStart"/>
            <w:r w:rsidRPr="000D57CF">
              <w:rPr>
                <w:rFonts w:ascii="Calibri" w:hAnsi="Calibri" w:cstheme="minorHAnsi"/>
                <w:color w:val="000000" w:themeColor="text1"/>
                <w:sz w:val="20"/>
                <w:szCs w:val="20"/>
              </w:rPr>
              <w:t>C</w:t>
            </w:r>
            <w:r w:rsidRPr="000D57CF">
              <w:rPr>
                <w:rFonts w:ascii="Calibri" w:hAnsi="Calibri" w:cstheme="minorHAnsi"/>
                <w:color w:val="000000" w:themeColor="text1"/>
                <w:sz w:val="20"/>
                <w:szCs w:val="20"/>
                <w:vertAlign w:val="subscript"/>
              </w:rPr>
              <w:t>X</w:t>
            </w:r>
            <w:r w:rsidRPr="000D57CF">
              <w:rPr>
                <w:rFonts w:ascii="Calibri" w:hAnsi="Calibri" w:cstheme="minorHAnsi"/>
                <w:color w:val="000000" w:themeColor="text1"/>
                <w:sz w:val="20"/>
                <w:szCs w:val="20"/>
              </w:rPr>
              <w:t>(</w:t>
            </w:r>
            <w:proofErr w:type="gramEnd"/>
            <w:r w:rsidRPr="000D57CF">
              <w:rPr>
                <w:rFonts w:ascii="Calibri" w:hAnsi="Calibri" w:cstheme="minorHAnsi"/>
                <w:color w:val="000000" w:themeColor="text1"/>
                <w:sz w:val="20"/>
                <w:szCs w:val="20"/>
              </w:rPr>
              <w:t>H</w:t>
            </w:r>
            <w:r w:rsidRPr="000D57CF">
              <w:rPr>
                <w:rFonts w:ascii="Calibri" w:hAnsi="Calibri" w:cstheme="minorHAnsi"/>
                <w:color w:val="000000" w:themeColor="text1"/>
                <w:sz w:val="20"/>
                <w:szCs w:val="20"/>
                <w:vertAlign w:val="subscript"/>
              </w:rPr>
              <w:t>2</w:t>
            </w:r>
            <w:r w:rsidRPr="000D57CF">
              <w:rPr>
                <w:rFonts w:ascii="Calibri" w:hAnsi="Calibri" w:cstheme="minorHAnsi"/>
                <w:color w:val="000000" w:themeColor="text1"/>
                <w:sz w:val="20"/>
                <w:szCs w:val="20"/>
              </w:rPr>
              <w:t>O)</w:t>
            </w:r>
            <w:r w:rsidRPr="000D57CF">
              <w:rPr>
                <w:rFonts w:ascii="Calibri" w:hAnsi="Calibri" w:cstheme="minorHAnsi"/>
                <w:color w:val="000000" w:themeColor="text1"/>
                <w:sz w:val="20"/>
                <w:szCs w:val="20"/>
                <w:vertAlign w:val="subscript"/>
              </w:rPr>
              <w:t>y</w:t>
            </w:r>
          </w:p>
        </w:tc>
      </w:tr>
      <w:tr w:rsidR="00781822" w:rsidRPr="00980ADB" w14:paraId="4E7DA77E" w14:textId="77777777" w:rsidTr="000D57CF">
        <w:trPr>
          <w:trHeight w:val="319"/>
        </w:trPr>
        <w:tc>
          <w:tcPr>
            <w:tcW w:w="959" w:type="dxa"/>
            <w:shd w:val="clear" w:color="auto" w:fill="DAEEF3" w:themeFill="accent5" w:themeFillTint="33"/>
          </w:tcPr>
          <w:p w14:paraId="6182C180" w14:textId="2972DC38" w:rsidR="00AB38D7" w:rsidRPr="000D57CF" w:rsidRDefault="00AB38D7" w:rsidP="004A7F12">
            <w:pPr>
              <w:spacing w:before="40" w:after="40" w:line="276" w:lineRule="auto"/>
              <w:jc w:val="center"/>
              <w:rPr>
                <w:rFonts w:ascii="Calibri" w:hAnsi="Calibri" w:cstheme="minorHAnsi"/>
                <w:color w:val="000000" w:themeColor="text1"/>
                <w:sz w:val="20"/>
                <w:szCs w:val="20"/>
              </w:rPr>
            </w:pPr>
            <w:r w:rsidRPr="000D57CF">
              <w:rPr>
                <w:rFonts w:ascii="Calibri" w:hAnsi="Calibri" w:cstheme="minorHAnsi"/>
                <w:color w:val="000000" w:themeColor="text1"/>
                <w:sz w:val="20"/>
                <w:szCs w:val="20"/>
              </w:rPr>
              <w:t>B.4.2</w:t>
            </w:r>
          </w:p>
        </w:tc>
        <w:tc>
          <w:tcPr>
            <w:tcW w:w="10206" w:type="dxa"/>
            <w:shd w:val="clear" w:color="auto" w:fill="DAEEF3" w:themeFill="accent5" w:themeFillTint="33"/>
          </w:tcPr>
          <w:p w14:paraId="7046281C" w14:textId="7E8DEFA5" w:rsidR="00AB38D7" w:rsidRPr="000D57CF" w:rsidRDefault="00AB38D7" w:rsidP="004A7F12">
            <w:pPr>
              <w:spacing w:before="40" w:after="40" w:line="276" w:lineRule="auto"/>
              <w:rPr>
                <w:rFonts w:ascii="Calibri" w:hAnsi="Calibri" w:cstheme="minorHAnsi"/>
                <w:color w:val="000000" w:themeColor="text1"/>
                <w:sz w:val="20"/>
                <w:szCs w:val="20"/>
              </w:rPr>
            </w:pPr>
            <w:r w:rsidRPr="000D57CF">
              <w:rPr>
                <w:rFonts w:ascii="Calibri" w:hAnsi="Calibri" w:cstheme="minorHAnsi"/>
                <w:color w:val="000000" w:themeColor="text1"/>
                <w:sz w:val="20"/>
                <w:szCs w:val="20"/>
              </w:rPr>
              <w:t>Haworth projects represent the cyclic structures of monosaccharides</w:t>
            </w:r>
          </w:p>
        </w:tc>
      </w:tr>
      <w:tr w:rsidR="00781822" w:rsidRPr="00980ADB" w14:paraId="64845644" w14:textId="77777777" w:rsidTr="000D57CF">
        <w:trPr>
          <w:trHeight w:val="319"/>
        </w:trPr>
        <w:tc>
          <w:tcPr>
            <w:tcW w:w="959" w:type="dxa"/>
            <w:shd w:val="clear" w:color="auto" w:fill="DAEEF3" w:themeFill="accent5" w:themeFillTint="33"/>
          </w:tcPr>
          <w:p w14:paraId="458F6736" w14:textId="102AB1D5" w:rsidR="00AB38D7" w:rsidRPr="000D57CF" w:rsidRDefault="00AB38D7" w:rsidP="004A7F12">
            <w:pPr>
              <w:spacing w:before="40" w:after="40" w:line="276" w:lineRule="auto"/>
              <w:jc w:val="center"/>
              <w:rPr>
                <w:rFonts w:ascii="Calibri" w:hAnsi="Calibri" w:cstheme="minorHAnsi"/>
                <w:color w:val="000000" w:themeColor="text1"/>
                <w:sz w:val="20"/>
                <w:szCs w:val="20"/>
              </w:rPr>
            </w:pPr>
            <w:r w:rsidRPr="000D57CF">
              <w:rPr>
                <w:rFonts w:ascii="Calibri" w:hAnsi="Calibri" w:cstheme="minorHAnsi"/>
                <w:color w:val="000000" w:themeColor="text1"/>
                <w:sz w:val="20"/>
                <w:szCs w:val="20"/>
              </w:rPr>
              <w:t>B.4.3</w:t>
            </w:r>
          </w:p>
        </w:tc>
        <w:tc>
          <w:tcPr>
            <w:tcW w:w="10206" w:type="dxa"/>
            <w:shd w:val="clear" w:color="auto" w:fill="DAEEF3" w:themeFill="accent5" w:themeFillTint="33"/>
          </w:tcPr>
          <w:p w14:paraId="297765AD" w14:textId="64FFF62F" w:rsidR="00AB38D7" w:rsidRPr="000D57CF" w:rsidRDefault="00AB38D7" w:rsidP="004A7F12">
            <w:pPr>
              <w:spacing w:before="40" w:after="40" w:line="276" w:lineRule="auto"/>
              <w:rPr>
                <w:rFonts w:ascii="Calibri" w:hAnsi="Calibri" w:cstheme="minorHAnsi"/>
                <w:color w:val="000000" w:themeColor="text1"/>
                <w:sz w:val="20"/>
                <w:szCs w:val="20"/>
              </w:rPr>
            </w:pPr>
            <w:r w:rsidRPr="000D57CF">
              <w:rPr>
                <w:rFonts w:ascii="Calibri" w:hAnsi="Calibri" w:cstheme="minorHAnsi"/>
                <w:color w:val="000000" w:themeColor="text1"/>
                <w:sz w:val="20"/>
                <w:szCs w:val="20"/>
              </w:rPr>
              <w:t xml:space="preserve">Monosaccharides contain either and aldehyde group (aldose) or a ketone group (ketose) and several </w:t>
            </w:r>
            <w:r w:rsidRPr="000D57CF">
              <w:rPr>
                <w:rFonts w:ascii="Helvetica" w:eastAsia="Helvetica" w:hAnsi="Helvetica" w:cs="Helvetica"/>
                <w:color w:val="000000" w:themeColor="text1"/>
                <w:sz w:val="20"/>
                <w:szCs w:val="20"/>
              </w:rPr>
              <w:t>–</w:t>
            </w:r>
            <w:r w:rsidRPr="000D57CF">
              <w:rPr>
                <w:rFonts w:ascii="Calibri" w:hAnsi="Calibri" w:cstheme="minorHAnsi"/>
                <w:color w:val="000000" w:themeColor="text1"/>
                <w:sz w:val="20"/>
                <w:szCs w:val="20"/>
              </w:rPr>
              <w:t>OH groups</w:t>
            </w:r>
          </w:p>
        </w:tc>
      </w:tr>
      <w:tr w:rsidR="00781822" w:rsidRPr="00980ADB" w14:paraId="7161579A" w14:textId="77777777" w:rsidTr="000D57CF">
        <w:trPr>
          <w:trHeight w:val="319"/>
        </w:trPr>
        <w:tc>
          <w:tcPr>
            <w:tcW w:w="959" w:type="dxa"/>
            <w:shd w:val="clear" w:color="auto" w:fill="DAEEF3" w:themeFill="accent5" w:themeFillTint="33"/>
          </w:tcPr>
          <w:p w14:paraId="43EE664A" w14:textId="6173066C" w:rsidR="00AB38D7" w:rsidRPr="000D57CF" w:rsidRDefault="00AB38D7" w:rsidP="004A7F12">
            <w:pPr>
              <w:spacing w:before="40" w:after="40" w:line="276" w:lineRule="auto"/>
              <w:jc w:val="center"/>
              <w:rPr>
                <w:rFonts w:ascii="Calibri" w:hAnsi="Calibri" w:cstheme="minorHAnsi"/>
                <w:color w:val="000000" w:themeColor="text1"/>
                <w:sz w:val="20"/>
                <w:szCs w:val="20"/>
              </w:rPr>
            </w:pPr>
            <w:r w:rsidRPr="000D57CF">
              <w:rPr>
                <w:rFonts w:ascii="Calibri" w:hAnsi="Calibri" w:cstheme="minorHAnsi"/>
                <w:color w:val="000000" w:themeColor="text1"/>
                <w:sz w:val="20"/>
                <w:szCs w:val="20"/>
              </w:rPr>
              <w:t>B.4.4</w:t>
            </w:r>
          </w:p>
        </w:tc>
        <w:tc>
          <w:tcPr>
            <w:tcW w:w="10206" w:type="dxa"/>
            <w:shd w:val="clear" w:color="auto" w:fill="DAEEF3" w:themeFill="accent5" w:themeFillTint="33"/>
          </w:tcPr>
          <w:p w14:paraId="2BD6FAD4" w14:textId="2F9656C2" w:rsidR="00AB38D7" w:rsidRPr="000D57CF" w:rsidRDefault="00AB38D7" w:rsidP="004A7F12">
            <w:pPr>
              <w:spacing w:before="40" w:after="40" w:line="276" w:lineRule="auto"/>
              <w:rPr>
                <w:rFonts w:ascii="Calibri" w:hAnsi="Calibri" w:cstheme="minorHAnsi"/>
                <w:color w:val="000000" w:themeColor="text1"/>
                <w:sz w:val="20"/>
                <w:szCs w:val="20"/>
              </w:rPr>
            </w:pPr>
            <w:r w:rsidRPr="000D57CF">
              <w:rPr>
                <w:rFonts w:ascii="Calibri" w:hAnsi="Calibri" w:cstheme="minorHAnsi"/>
                <w:color w:val="000000" w:themeColor="text1"/>
                <w:sz w:val="20"/>
                <w:szCs w:val="20"/>
              </w:rPr>
              <w:t>Straight chain forms of sugar cyclize in solution to form ring structures containing an ether linkage</w:t>
            </w:r>
          </w:p>
        </w:tc>
      </w:tr>
      <w:tr w:rsidR="00781822" w:rsidRPr="00980ADB" w14:paraId="1E4DD36B" w14:textId="77777777" w:rsidTr="000D57CF">
        <w:trPr>
          <w:trHeight w:val="319"/>
        </w:trPr>
        <w:tc>
          <w:tcPr>
            <w:tcW w:w="959" w:type="dxa"/>
            <w:shd w:val="clear" w:color="auto" w:fill="DAEEF3" w:themeFill="accent5" w:themeFillTint="33"/>
          </w:tcPr>
          <w:p w14:paraId="3E6A9ED0" w14:textId="31D14A79" w:rsidR="00AB38D7" w:rsidRPr="000D57CF" w:rsidRDefault="00AB38D7" w:rsidP="004A7F12">
            <w:pPr>
              <w:spacing w:before="40" w:after="40" w:line="276" w:lineRule="auto"/>
              <w:jc w:val="center"/>
              <w:rPr>
                <w:rFonts w:ascii="Calibri" w:hAnsi="Calibri" w:cstheme="minorHAnsi"/>
                <w:color w:val="000000" w:themeColor="text1"/>
                <w:sz w:val="20"/>
                <w:szCs w:val="20"/>
              </w:rPr>
            </w:pPr>
            <w:r w:rsidRPr="000D57CF">
              <w:rPr>
                <w:rFonts w:ascii="Calibri" w:hAnsi="Calibri" w:cstheme="minorHAnsi"/>
                <w:color w:val="000000" w:themeColor="text1"/>
                <w:sz w:val="20"/>
                <w:szCs w:val="20"/>
              </w:rPr>
              <w:t>B.4.5</w:t>
            </w:r>
          </w:p>
        </w:tc>
        <w:tc>
          <w:tcPr>
            <w:tcW w:w="10206" w:type="dxa"/>
            <w:shd w:val="clear" w:color="auto" w:fill="DAEEF3" w:themeFill="accent5" w:themeFillTint="33"/>
          </w:tcPr>
          <w:p w14:paraId="1B5B72BF" w14:textId="3CD50465" w:rsidR="00AB38D7" w:rsidRPr="000D57CF" w:rsidRDefault="00AB38D7" w:rsidP="004A7F12">
            <w:pPr>
              <w:spacing w:before="40" w:after="40" w:line="276" w:lineRule="auto"/>
              <w:rPr>
                <w:rFonts w:ascii="Calibri" w:hAnsi="Calibri" w:cstheme="minorHAnsi"/>
                <w:color w:val="000000" w:themeColor="text1"/>
                <w:sz w:val="20"/>
                <w:szCs w:val="20"/>
              </w:rPr>
            </w:pPr>
            <w:r w:rsidRPr="000D57CF">
              <w:rPr>
                <w:rFonts w:ascii="Calibri" w:hAnsi="Calibri" w:cstheme="minorHAnsi"/>
                <w:color w:val="000000" w:themeColor="text1"/>
                <w:sz w:val="20"/>
                <w:szCs w:val="20"/>
              </w:rPr>
              <w:t>Glyosidic bonds form between monosaccharides forming disaccharides and polysaccharides</w:t>
            </w:r>
          </w:p>
        </w:tc>
      </w:tr>
      <w:tr w:rsidR="00781822" w:rsidRPr="00980ADB" w14:paraId="101FE0F4" w14:textId="77777777" w:rsidTr="000D57CF">
        <w:trPr>
          <w:trHeight w:val="319"/>
        </w:trPr>
        <w:tc>
          <w:tcPr>
            <w:tcW w:w="959" w:type="dxa"/>
            <w:shd w:val="clear" w:color="auto" w:fill="DAEEF3" w:themeFill="accent5" w:themeFillTint="33"/>
          </w:tcPr>
          <w:p w14:paraId="2AB47508" w14:textId="650B53A2" w:rsidR="00AB38D7" w:rsidRPr="000D57CF" w:rsidRDefault="00AB38D7" w:rsidP="004A7F12">
            <w:pPr>
              <w:spacing w:before="40" w:after="40" w:line="276" w:lineRule="auto"/>
              <w:jc w:val="center"/>
              <w:rPr>
                <w:rFonts w:ascii="Calibri" w:hAnsi="Calibri" w:cstheme="minorHAnsi"/>
                <w:color w:val="000000" w:themeColor="text1"/>
                <w:sz w:val="20"/>
                <w:szCs w:val="20"/>
              </w:rPr>
            </w:pPr>
            <w:r w:rsidRPr="000D57CF">
              <w:rPr>
                <w:rFonts w:ascii="Calibri" w:hAnsi="Calibri" w:cstheme="minorHAnsi"/>
                <w:color w:val="000000" w:themeColor="text1"/>
                <w:sz w:val="20"/>
                <w:szCs w:val="20"/>
              </w:rPr>
              <w:t>B.4.6</w:t>
            </w:r>
          </w:p>
        </w:tc>
        <w:tc>
          <w:tcPr>
            <w:tcW w:w="10206" w:type="dxa"/>
            <w:shd w:val="clear" w:color="auto" w:fill="DAEEF3" w:themeFill="accent5" w:themeFillTint="33"/>
          </w:tcPr>
          <w:p w14:paraId="67FA807B" w14:textId="1EB70547" w:rsidR="00AB38D7" w:rsidRPr="000D57CF" w:rsidRDefault="00AB38D7" w:rsidP="004A7F12">
            <w:pPr>
              <w:spacing w:before="40" w:after="40" w:line="276" w:lineRule="auto"/>
              <w:rPr>
                <w:rFonts w:ascii="Calibri" w:hAnsi="Calibri" w:cstheme="minorHAnsi"/>
                <w:color w:val="000000" w:themeColor="text1"/>
                <w:sz w:val="20"/>
                <w:szCs w:val="20"/>
              </w:rPr>
            </w:pPr>
            <w:r w:rsidRPr="000D57CF">
              <w:rPr>
                <w:rFonts w:ascii="Calibri" w:hAnsi="Calibri" w:cstheme="minorHAnsi"/>
                <w:color w:val="000000" w:themeColor="text1"/>
                <w:sz w:val="20"/>
                <w:szCs w:val="20"/>
              </w:rPr>
              <w:t>Carbohydrates are used as energy sources and energy reserves</w:t>
            </w:r>
          </w:p>
        </w:tc>
      </w:tr>
      <w:tr w:rsidR="00781822" w:rsidRPr="00980ADB" w14:paraId="3D14F852" w14:textId="77777777" w:rsidTr="000D57CF">
        <w:trPr>
          <w:trHeight w:val="319"/>
        </w:trPr>
        <w:tc>
          <w:tcPr>
            <w:tcW w:w="959" w:type="dxa"/>
            <w:shd w:val="clear" w:color="auto" w:fill="DAEEF3" w:themeFill="accent5" w:themeFillTint="33"/>
          </w:tcPr>
          <w:p w14:paraId="3205A431" w14:textId="1D7A55D7" w:rsidR="00AB38D7" w:rsidRPr="000D57CF" w:rsidRDefault="00AB38D7" w:rsidP="004A7F12">
            <w:pPr>
              <w:spacing w:before="40" w:after="40" w:line="276" w:lineRule="auto"/>
              <w:jc w:val="center"/>
              <w:rPr>
                <w:rFonts w:ascii="Calibri" w:hAnsi="Calibri" w:cstheme="minorHAnsi"/>
                <w:color w:val="000000" w:themeColor="text1"/>
                <w:sz w:val="20"/>
                <w:szCs w:val="20"/>
              </w:rPr>
            </w:pPr>
            <w:r w:rsidRPr="000D57CF">
              <w:rPr>
                <w:rFonts w:ascii="Calibri" w:hAnsi="Calibri" w:cstheme="minorHAnsi"/>
                <w:color w:val="000000" w:themeColor="text1"/>
                <w:sz w:val="20"/>
                <w:szCs w:val="20"/>
              </w:rPr>
              <w:t>B.4.7</w:t>
            </w:r>
          </w:p>
        </w:tc>
        <w:tc>
          <w:tcPr>
            <w:tcW w:w="10206" w:type="dxa"/>
            <w:shd w:val="clear" w:color="auto" w:fill="DAEEF3" w:themeFill="accent5" w:themeFillTint="33"/>
          </w:tcPr>
          <w:p w14:paraId="1D78C472" w14:textId="658E5ACF" w:rsidR="00AB38D7" w:rsidRPr="000D57CF" w:rsidRDefault="00AB38D7" w:rsidP="004A7F12">
            <w:pPr>
              <w:spacing w:before="40" w:after="40" w:line="276" w:lineRule="auto"/>
              <w:rPr>
                <w:rFonts w:ascii="Calibri" w:hAnsi="Calibri" w:cstheme="minorHAnsi"/>
                <w:color w:val="000000" w:themeColor="text1"/>
                <w:sz w:val="20"/>
                <w:szCs w:val="20"/>
              </w:rPr>
            </w:pPr>
            <w:r w:rsidRPr="000D57CF">
              <w:rPr>
                <w:rFonts w:ascii="Calibri" w:hAnsi="Calibri" w:cstheme="minorHAnsi"/>
                <w:color w:val="000000" w:themeColor="text1"/>
                <w:sz w:val="20"/>
                <w:szCs w:val="20"/>
              </w:rPr>
              <w:t>Deduction of the structural formulas of disaccharides and polysaccharides from given monosaccharides</w:t>
            </w:r>
          </w:p>
        </w:tc>
      </w:tr>
      <w:tr w:rsidR="00781822" w:rsidRPr="00980ADB" w14:paraId="43E52FAF" w14:textId="77777777" w:rsidTr="000D57CF">
        <w:trPr>
          <w:trHeight w:val="319"/>
        </w:trPr>
        <w:tc>
          <w:tcPr>
            <w:tcW w:w="959" w:type="dxa"/>
            <w:shd w:val="clear" w:color="auto" w:fill="DAEEF3" w:themeFill="accent5" w:themeFillTint="33"/>
          </w:tcPr>
          <w:p w14:paraId="68873063" w14:textId="090420B2" w:rsidR="00AB38D7" w:rsidRPr="000D57CF" w:rsidRDefault="00AB38D7" w:rsidP="004A7F12">
            <w:pPr>
              <w:spacing w:before="40" w:after="40" w:line="276" w:lineRule="auto"/>
              <w:jc w:val="center"/>
              <w:rPr>
                <w:rFonts w:ascii="Calibri" w:hAnsi="Calibri" w:cstheme="minorHAnsi"/>
                <w:color w:val="000000" w:themeColor="text1"/>
                <w:sz w:val="20"/>
                <w:szCs w:val="20"/>
              </w:rPr>
            </w:pPr>
            <w:r w:rsidRPr="000D57CF">
              <w:rPr>
                <w:rFonts w:ascii="Calibri" w:hAnsi="Calibri" w:cstheme="minorHAnsi"/>
                <w:color w:val="000000" w:themeColor="text1"/>
                <w:sz w:val="20"/>
                <w:szCs w:val="20"/>
              </w:rPr>
              <w:t>B.4.8</w:t>
            </w:r>
          </w:p>
        </w:tc>
        <w:tc>
          <w:tcPr>
            <w:tcW w:w="10206" w:type="dxa"/>
            <w:shd w:val="clear" w:color="auto" w:fill="DAEEF3" w:themeFill="accent5" w:themeFillTint="33"/>
          </w:tcPr>
          <w:p w14:paraId="25583490" w14:textId="796E715E" w:rsidR="00AB38D7" w:rsidRPr="000D57CF" w:rsidRDefault="00AB38D7" w:rsidP="004A7F12">
            <w:pPr>
              <w:spacing w:before="40" w:after="40" w:line="276" w:lineRule="auto"/>
              <w:rPr>
                <w:rFonts w:ascii="Calibri" w:hAnsi="Calibri" w:cstheme="minorHAnsi"/>
                <w:color w:val="000000" w:themeColor="text1"/>
                <w:sz w:val="20"/>
                <w:szCs w:val="20"/>
              </w:rPr>
            </w:pPr>
            <w:r w:rsidRPr="000D57CF">
              <w:rPr>
                <w:rFonts w:ascii="Calibri" w:hAnsi="Calibri" w:cstheme="minorHAnsi"/>
                <w:color w:val="000000" w:themeColor="text1"/>
                <w:sz w:val="20"/>
                <w:szCs w:val="20"/>
              </w:rPr>
              <w:t>Relationship of the properties and functions of monosaccharides and polysaccharides to their chemical structures</w:t>
            </w:r>
          </w:p>
        </w:tc>
      </w:tr>
    </w:tbl>
    <w:p w14:paraId="1DDABEA2" w14:textId="5DEF256D" w:rsidR="00F661EE" w:rsidRPr="00F4767B" w:rsidRDefault="002A78C5"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Carbohydrates</w:t>
      </w:r>
    </w:p>
    <w:p w14:paraId="6C74DAB9" w14:textId="7FA3B679" w:rsidR="002A78C5" w:rsidRPr="0036651F" w:rsidRDefault="00992796" w:rsidP="0036651F">
      <w:pPr>
        <w:pStyle w:val="ListParagraph"/>
        <w:numPr>
          <w:ilvl w:val="0"/>
          <w:numId w:val="1"/>
        </w:numPr>
        <w:spacing w:before="120" w:after="120" w:line="276" w:lineRule="auto"/>
        <w:rPr>
          <w:rFonts w:ascii="Calibri" w:hAnsi="Calibri" w:cs="Utsaah"/>
          <w:sz w:val="21"/>
          <w:szCs w:val="21"/>
        </w:rPr>
      </w:pPr>
      <w:r w:rsidRPr="00760AAC">
        <w:rPr>
          <w:rFonts w:ascii="Helvetica" w:hAnsi="Helvetica" w:cs="Helvetica"/>
          <w:noProof/>
        </w:rPr>
        <w:drawing>
          <wp:anchor distT="0" distB="0" distL="114300" distR="114300" simplePos="0" relativeHeight="251698176" behindDoc="0" locked="0" layoutInCell="1" allowOverlap="1" wp14:anchorId="76464E31" wp14:editId="60A8DAC4">
            <wp:simplePos x="0" y="0"/>
            <wp:positionH relativeFrom="column">
              <wp:posOffset>5305425</wp:posOffset>
            </wp:positionH>
            <wp:positionV relativeFrom="paragraph">
              <wp:posOffset>146050</wp:posOffset>
            </wp:positionV>
            <wp:extent cx="1816100" cy="1361440"/>
            <wp:effectExtent l="0" t="0" r="0" b="0"/>
            <wp:wrapThrough wrapText="bothSides">
              <wp:wrapPolygon edited="0">
                <wp:start x="0" y="0"/>
                <wp:lineTo x="0" y="21358"/>
                <wp:lineTo x="21449" y="21358"/>
                <wp:lineTo x="214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610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8C5" w:rsidRPr="00760AAC">
        <w:rPr>
          <w:rFonts w:ascii="Calibri" w:hAnsi="Calibri" w:cs="Utsaah"/>
          <w:sz w:val="21"/>
          <w:szCs w:val="21"/>
        </w:rPr>
        <w:t xml:space="preserve">Carbohydrates </w:t>
      </w:r>
      <w:r w:rsidR="00734AB9">
        <w:rPr>
          <w:rFonts w:ascii="Calibri" w:hAnsi="Calibri" w:cs="Utsaah"/>
          <w:sz w:val="21"/>
          <w:szCs w:val="21"/>
        </w:rPr>
        <w:t xml:space="preserve">is another term for a </w:t>
      </w:r>
      <w:r w:rsidR="002A78C5" w:rsidRPr="00760AAC">
        <w:rPr>
          <w:rFonts w:ascii="Calibri" w:hAnsi="Calibri" w:cs="Utsaah"/>
          <w:sz w:val="21"/>
          <w:szCs w:val="21"/>
        </w:rPr>
        <w:t>sugar</w:t>
      </w:r>
    </w:p>
    <w:p w14:paraId="3AB8DA86" w14:textId="0B255176" w:rsidR="002A78C5" w:rsidRPr="00760AAC" w:rsidRDefault="002A78C5" w:rsidP="00F661EE">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Carbohydrates have several carbon atoms that have a hydrogen and a hydroxyl group</w:t>
      </w:r>
    </w:p>
    <w:p w14:paraId="46A3F7FF" w14:textId="3E3B36D8" w:rsidR="002A78C5" w:rsidRPr="0097324E" w:rsidRDefault="0097324E" w:rsidP="00F661EE">
      <w:pPr>
        <w:pStyle w:val="ListParagraph"/>
        <w:numPr>
          <w:ilvl w:val="0"/>
          <w:numId w:val="1"/>
        </w:numPr>
        <w:spacing w:before="120" w:after="120" w:line="276" w:lineRule="auto"/>
        <w:rPr>
          <w:rFonts w:ascii="Calibri" w:hAnsi="Calibri" w:cs="Utsaah"/>
          <w:b/>
          <w:sz w:val="21"/>
          <w:szCs w:val="21"/>
        </w:rPr>
      </w:pPr>
      <w:r w:rsidRPr="0097324E">
        <w:rPr>
          <w:rFonts w:ascii="Calibri" w:hAnsi="Calibri" w:cs="Utsaah"/>
          <w:b/>
          <w:sz w:val="21"/>
          <w:szCs w:val="21"/>
        </w:rPr>
        <w:t>All carbohydrates have</w:t>
      </w:r>
      <w:r w:rsidR="002A78C5" w:rsidRPr="0097324E">
        <w:rPr>
          <w:rFonts w:ascii="Calibri" w:hAnsi="Calibri" w:cs="Utsaah"/>
          <w:b/>
          <w:sz w:val="21"/>
          <w:szCs w:val="21"/>
        </w:rPr>
        <w:t xml:space="preserve"> an aldose or ketose group</w:t>
      </w:r>
      <w:r w:rsidR="004B316F" w:rsidRPr="0097324E">
        <w:rPr>
          <w:rFonts w:ascii="Calibri" w:hAnsi="Calibri" w:cs="Utsaah"/>
          <w:b/>
          <w:sz w:val="21"/>
          <w:szCs w:val="21"/>
        </w:rPr>
        <w:t>:</w:t>
      </w:r>
    </w:p>
    <w:p w14:paraId="1434C1CE" w14:textId="489F5F95" w:rsidR="004B316F" w:rsidRPr="004B316F" w:rsidRDefault="004B316F" w:rsidP="004B316F">
      <w:pPr>
        <w:pStyle w:val="ListParagraph"/>
        <w:numPr>
          <w:ilvl w:val="1"/>
          <w:numId w:val="1"/>
        </w:numPr>
        <w:spacing w:before="120" w:after="120" w:line="276" w:lineRule="auto"/>
        <w:rPr>
          <w:rFonts w:ascii="Calibri" w:hAnsi="Calibri" w:cs="Utsaah"/>
          <w:sz w:val="21"/>
          <w:szCs w:val="21"/>
        </w:rPr>
      </w:pPr>
      <w:r w:rsidRPr="00FF346C">
        <w:rPr>
          <w:rFonts w:ascii="Calibri" w:hAnsi="Calibri" w:cs="Utsaah"/>
          <w:sz w:val="21"/>
          <w:szCs w:val="21"/>
          <w:u w:val="single"/>
        </w:rPr>
        <w:t>Aldose carbohydrates</w:t>
      </w:r>
      <w:r>
        <w:rPr>
          <w:rFonts w:ascii="Calibri" w:hAnsi="Calibri" w:cs="Utsaah"/>
          <w:sz w:val="21"/>
          <w:szCs w:val="21"/>
        </w:rPr>
        <w:t xml:space="preserve"> contains one </w:t>
      </w:r>
      <w:r>
        <w:rPr>
          <w:rFonts w:ascii="Calibri" w:hAnsi="Calibri" w:cs="Utsaah"/>
          <w:b/>
          <w:sz w:val="21"/>
          <w:szCs w:val="21"/>
        </w:rPr>
        <w:t>aldehyde group per molecule</w:t>
      </w:r>
    </w:p>
    <w:p w14:paraId="2522A7C1" w14:textId="10D9E782" w:rsidR="004B316F" w:rsidRDefault="004B316F" w:rsidP="004B316F">
      <w:pPr>
        <w:pStyle w:val="ListParagraph"/>
        <w:numPr>
          <w:ilvl w:val="1"/>
          <w:numId w:val="1"/>
        </w:numPr>
        <w:spacing w:before="120" w:after="120" w:line="276" w:lineRule="auto"/>
        <w:rPr>
          <w:rFonts w:ascii="Calibri" w:hAnsi="Calibri" w:cs="Utsaah"/>
          <w:sz w:val="21"/>
          <w:szCs w:val="21"/>
        </w:rPr>
      </w:pPr>
      <w:r w:rsidRPr="00FF346C">
        <w:rPr>
          <w:rFonts w:ascii="Calibri" w:hAnsi="Calibri" w:cs="Utsaah"/>
          <w:sz w:val="21"/>
          <w:szCs w:val="21"/>
          <w:u w:val="single"/>
        </w:rPr>
        <w:t>Ketose carbohydrates</w:t>
      </w:r>
      <w:r>
        <w:rPr>
          <w:rFonts w:ascii="Calibri" w:hAnsi="Calibri" w:cs="Utsaah"/>
          <w:sz w:val="21"/>
          <w:szCs w:val="21"/>
        </w:rPr>
        <w:t xml:space="preserve"> contain one </w:t>
      </w:r>
      <w:r>
        <w:rPr>
          <w:rFonts w:ascii="Calibri" w:hAnsi="Calibri" w:cs="Utsaah"/>
          <w:b/>
          <w:sz w:val="21"/>
          <w:szCs w:val="21"/>
        </w:rPr>
        <w:t>ketone group per molecule</w:t>
      </w:r>
    </w:p>
    <w:p w14:paraId="66863D64" w14:textId="33B082CD" w:rsidR="0036651F" w:rsidRDefault="0036651F" w:rsidP="0036651F">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Carbohydrates can be written as a straight chain structure or Haworth projections</w:t>
      </w:r>
    </w:p>
    <w:p w14:paraId="0691FBC2" w14:textId="45C74132" w:rsidR="001B71FD" w:rsidRPr="007B4429" w:rsidRDefault="0013106C" w:rsidP="007B4429">
      <w:pPr>
        <w:pStyle w:val="ListParagraph"/>
        <w:numPr>
          <w:ilvl w:val="1"/>
          <w:numId w:val="1"/>
        </w:numPr>
        <w:spacing w:before="120" w:after="120" w:line="276" w:lineRule="auto"/>
        <w:rPr>
          <w:rFonts w:ascii="Calibri" w:hAnsi="Calibri" w:cs="Utsaah"/>
          <w:sz w:val="21"/>
          <w:szCs w:val="21"/>
        </w:rPr>
      </w:pPr>
      <w:r w:rsidRPr="0013106C">
        <w:rPr>
          <w:rFonts w:ascii="Calibri" w:hAnsi="Calibri" w:cs="Utsaah"/>
          <w:sz w:val="21"/>
          <w:szCs w:val="21"/>
        </w:rPr>
        <w:t>Haworth projections represent</w:t>
      </w:r>
      <w:r>
        <w:rPr>
          <w:rFonts w:ascii="Calibri" w:hAnsi="Calibri" w:cs="Utsaah"/>
          <w:sz w:val="21"/>
          <w:szCs w:val="21"/>
        </w:rPr>
        <w:t xml:space="preserve"> the 3D (cyclic) </w:t>
      </w:r>
      <w:r w:rsidRPr="0013106C">
        <w:rPr>
          <w:rFonts w:ascii="Calibri" w:hAnsi="Calibri" w:cs="Utsaah"/>
          <w:sz w:val="21"/>
          <w:szCs w:val="21"/>
        </w:rPr>
        <w:t>structures of monosaccharides</w:t>
      </w:r>
    </w:p>
    <w:p w14:paraId="0E3BA48D" w14:textId="17732ACA" w:rsidR="00F661EE" w:rsidRPr="00F4767B" w:rsidRDefault="00F661EE"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Monosaccharides</w:t>
      </w:r>
    </w:p>
    <w:p w14:paraId="21247524" w14:textId="5F5F4660" w:rsidR="00F661EE" w:rsidRPr="00760AAC" w:rsidRDefault="00F661EE" w:rsidP="00F661EE">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The building blocks of carbohydrates are simple sugars called monosaccharides</w:t>
      </w:r>
    </w:p>
    <w:p w14:paraId="59597516" w14:textId="6D1B1D22" w:rsidR="00F661EE" w:rsidRPr="00760AAC" w:rsidRDefault="00BA38B9" w:rsidP="00F661E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All monosaccharides have the molecular formula C</w:t>
      </w:r>
      <w:r>
        <w:rPr>
          <w:rFonts w:ascii="Calibri" w:hAnsi="Calibri" w:cs="Utsaah"/>
          <w:sz w:val="21"/>
          <w:szCs w:val="21"/>
          <w:vertAlign w:val="subscript"/>
        </w:rPr>
        <w:t>6</w:t>
      </w:r>
      <w:r>
        <w:rPr>
          <w:rFonts w:ascii="Calibri" w:hAnsi="Calibri" w:cs="Utsaah"/>
          <w:sz w:val="21"/>
          <w:szCs w:val="21"/>
        </w:rPr>
        <w:t>H</w:t>
      </w:r>
      <w:r>
        <w:rPr>
          <w:rFonts w:ascii="Calibri" w:hAnsi="Calibri" w:cs="Utsaah"/>
          <w:sz w:val="21"/>
          <w:szCs w:val="21"/>
          <w:vertAlign w:val="subscript"/>
        </w:rPr>
        <w:t>12</w:t>
      </w:r>
      <w:r>
        <w:rPr>
          <w:rFonts w:ascii="Calibri" w:hAnsi="Calibri" w:cs="Utsaah"/>
          <w:sz w:val="21"/>
          <w:szCs w:val="21"/>
        </w:rPr>
        <w:t>O</w:t>
      </w:r>
      <w:r>
        <w:rPr>
          <w:rFonts w:ascii="Calibri" w:hAnsi="Calibri" w:cs="Utsaah"/>
          <w:sz w:val="21"/>
          <w:szCs w:val="21"/>
          <w:vertAlign w:val="subscript"/>
        </w:rPr>
        <w:t>6</w:t>
      </w:r>
      <w:r w:rsidR="00D265DA">
        <w:rPr>
          <w:rFonts w:ascii="Calibri" w:hAnsi="Calibri" w:cs="Utsaah"/>
          <w:sz w:val="21"/>
          <w:szCs w:val="21"/>
        </w:rPr>
        <w:t xml:space="preserve"> (Empirical formula: CH</w:t>
      </w:r>
      <w:r w:rsidR="00D265DA">
        <w:rPr>
          <w:rFonts w:ascii="Calibri" w:hAnsi="Calibri" w:cs="Utsaah"/>
          <w:sz w:val="21"/>
          <w:szCs w:val="21"/>
          <w:vertAlign w:val="subscript"/>
        </w:rPr>
        <w:t>2</w:t>
      </w:r>
      <w:r w:rsidR="00D265DA">
        <w:rPr>
          <w:rFonts w:ascii="Calibri" w:hAnsi="Calibri" w:cs="Utsaah"/>
          <w:sz w:val="21"/>
          <w:szCs w:val="21"/>
        </w:rPr>
        <w:t>O)</w:t>
      </w:r>
    </w:p>
    <w:p w14:paraId="61DA2C5E" w14:textId="70AD0521" w:rsidR="00F661EE" w:rsidRPr="00760AAC" w:rsidRDefault="00D265DA" w:rsidP="00F661E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All monosaccharides</w:t>
      </w:r>
      <w:r w:rsidR="00F661EE" w:rsidRPr="00760AAC">
        <w:rPr>
          <w:rFonts w:ascii="Calibri" w:hAnsi="Calibri" w:cs="Utsaah"/>
          <w:sz w:val="21"/>
          <w:szCs w:val="21"/>
        </w:rPr>
        <w:t xml:space="preserve"> </w:t>
      </w:r>
      <w:r w:rsidR="00F661EE" w:rsidRPr="00D265DA">
        <w:rPr>
          <w:rFonts w:ascii="Calibri" w:hAnsi="Calibri" w:cs="Utsaah"/>
          <w:b/>
          <w:sz w:val="21"/>
          <w:szCs w:val="21"/>
        </w:rPr>
        <w:t>contain a carbonyl (C=O) group and have at least two hydroxyl (-OH) groups</w:t>
      </w:r>
    </w:p>
    <w:p w14:paraId="09E4F5CF" w14:textId="68DF38C9" w:rsidR="00F661EE" w:rsidRPr="00760AAC" w:rsidRDefault="00F661EE" w:rsidP="00F661EE">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 xml:space="preserve">In solution, isomers of monosaccharides are in equilibrium </w:t>
      </w:r>
      <w:r w:rsidRPr="00760AAC">
        <w:rPr>
          <w:rFonts w:ascii="Helvetica" w:eastAsia="Helvetica" w:hAnsi="Helvetica" w:cs="Helvetica"/>
          <w:sz w:val="21"/>
          <w:szCs w:val="21"/>
        </w:rPr>
        <w:t>–</w:t>
      </w:r>
      <w:r w:rsidRPr="00760AAC">
        <w:rPr>
          <w:rFonts w:ascii="Calibri" w:hAnsi="Calibri" w:cs="Utsaah"/>
          <w:sz w:val="21"/>
          <w:szCs w:val="21"/>
        </w:rPr>
        <w:t xml:space="preserve"> two with ring structures and a straight chain molecule</w:t>
      </w:r>
      <w:r w:rsidR="00D853BD" w:rsidRPr="00760AAC">
        <w:rPr>
          <w:rFonts w:ascii="Helvetica" w:hAnsi="Helvetica" w:cs="Helvetica"/>
          <w:sz w:val="21"/>
          <w:szCs w:val="21"/>
        </w:rPr>
        <w:t xml:space="preserve"> </w:t>
      </w:r>
    </w:p>
    <w:p w14:paraId="5CB8FA67" w14:textId="57BB1E80" w:rsidR="00992C45" w:rsidRPr="00F4767B" w:rsidRDefault="00992C45"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Disaccharide</w:t>
      </w:r>
    </w:p>
    <w:p w14:paraId="68AE35BD" w14:textId="49D69979" w:rsidR="00D1759D" w:rsidRDefault="00D1759D" w:rsidP="00992C45">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Disaccharides: A molecule formed by condensation reactions between two monosaccharides</w:t>
      </w:r>
    </w:p>
    <w:p w14:paraId="3F6B2F43" w14:textId="48CA8F4C" w:rsidR="00992C45" w:rsidRPr="009A7E27" w:rsidRDefault="009A7E27" w:rsidP="00992C45">
      <w:pPr>
        <w:pStyle w:val="ListParagraph"/>
        <w:numPr>
          <w:ilvl w:val="0"/>
          <w:numId w:val="1"/>
        </w:numPr>
        <w:spacing w:before="120" w:after="120" w:line="276" w:lineRule="auto"/>
        <w:rPr>
          <w:rFonts w:ascii="Calibri" w:hAnsi="Calibri" w:cs="Utsaah"/>
          <w:b/>
          <w:sz w:val="21"/>
          <w:szCs w:val="21"/>
        </w:rPr>
      </w:pPr>
      <w:r w:rsidRPr="009A7E27">
        <w:rPr>
          <w:rFonts w:ascii="Utsaah" w:hAnsi="Utsaah" w:cs="Utsaah"/>
          <w:b/>
          <w:noProof/>
          <w:sz w:val="21"/>
          <w:szCs w:val="21"/>
        </w:rPr>
        <w:drawing>
          <wp:anchor distT="0" distB="0" distL="114300" distR="114300" simplePos="0" relativeHeight="251691008" behindDoc="0" locked="0" layoutInCell="1" allowOverlap="1" wp14:anchorId="0BE646EB" wp14:editId="4F468C87">
            <wp:simplePos x="0" y="0"/>
            <wp:positionH relativeFrom="column">
              <wp:posOffset>3328670</wp:posOffset>
            </wp:positionH>
            <wp:positionV relativeFrom="paragraph">
              <wp:posOffset>64135</wp:posOffset>
            </wp:positionV>
            <wp:extent cx="3902075" cy="828040"/>
            <wp:effectExtent l="0" t="0" r="0" b="0"/>
            <wp:wrapTight wrapText="bothSides">
              <wp:wrapPolygon edited="0">
                <wp:start x="0" y="0"/>
                <wp:lineTo x="0" y="21202"/>
                <wp:lineTo x="21512" y="21202"/>
                <wp:lineTo x="21512" y="0"/>
                <wp:lineTo x="0" y="0"/>
              </wp:wrapPolygon>
            </wp:wrapTight>
            <wp:docPr id="8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2075" cy="828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05174" w:rsidRPr="009A7E27">
        <w:rPr>
          <w:rFonts w:ascii="Calibri" w:hAnsi="Calibri" w:cs="Utsaah"/>
          <w:b/>
          <w:sz w:val="21"/>
          <w:szCs w:val="21"/>
        </w:rPr>
        <w:t xml:space="preserve">As a </w:t>
      </w:r>
      <w:r w:rsidR="00734AB9" w:rsidRPr="009A7E27">
        <w:rPr>
          <w:rFonts w:ascii="Calibri" w:hAnsi="Calibri" w:cs="Utsaah"/>
          <w:b/>
          <w:sz w:val="21"/>
          <w:szCs w:val="21"/>
        </w:rPr>
        <w:t>result,</w:t>
      </w:r>
      <w:r w:rsidR="00992C45" w:rsidRPr="009A7E27">
        <w:rPr>
          <w:rFonts w:ascii="Calibri" w:hAnsi="Calibri" w:cs="Utsaah"/>
          <w:b/>
          <w:sz w:val="21"/>
          <w:szCs w:val="21"/>
        </w:rPr>
        <w:t xml:space="preserve"> a glyosidic bond is formed</w:t>
      </w:r>
    </w:p>
    <w:p w14:paraId="177C224B" w14:textId="26AF5D90" w:rsidR="00992C45" w:rsidRPr="00760AAC" w:rsidRDefault="00B80F4C" w:rsidP="00992C45">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Like</w:t>
      </w:r>
      <w:r w:rsidR="00E16B98">
        <w:rPr>
          <w:rFonts w:ascii="Calibri" w:hAnsi="Calibri" w:cs="Utsaah"/>
          <w:sz w:val="21"/>
          <w:szCs w:val="21"/>
        </w:rPr>
        <w:t xml:space="preserve"> monosaccharides, disaccharides</w:t>
      </w:r>
      <w:r w:rsidR="00992C45" w:rsidRPr="00760AAC">
        <w:rPr>
          <w:rFonts w:ascii="Calibri" w:hAnsi="Calibri" w:cs="Utsaah"/>
          <w:sz w:val="21"/>
          <w:szCs w:val="21"/>
        </w:rPr>
        <w:t xml:space="preserve"> dissolve in water, taste sweet and are also called sugars</w:t>
      </w:r>
    </w:p>
    <w:p w14:paraId="3F4ADC18" w14:textId="3BF69291" w:rsidR="00992C45" w:rsidRPr="00F4767B" w:rsidRDefault="00992C45"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Polysaccharides</w:t>
      </w:r>
    </w:p>
    <w:p w14:paraId="35EA4F33" w14:textId="403F9686" w:rsidR="00992C45" w:rsidRPr="00760AAC" w:rsidRDefault="00992C45" w:rsidP="00992C45">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Polysaccharides are polymer</w:t>
      </w:r>
      <w:r w:rsidR="00A05174">
        <w:rPr>
          <w:rFonts w:ascii="Calibri" w:hAnsi="Calibri" w:cs="Utsaah"/>
          <w:sz w:val="21"/>
          <w:szCs w:val="21"/>
        </w:rPr>
        <w:t>s of</w:t>
      </w:r>
      <w:r w:rsidRPr="00760AAC">
        <w:rPr>
          <w:rFonts w:ascii="Calibri" w:hAnsi="Calibri" w:cs="Utsaah"/>
          <w:sz w:val="21"/>
          <w:szCs w:val="21"/>
        </w:rPr>
        <w:t xml:space="preserve"> carbohydrates made by linking monosaccharides into a chain</w:t>
      </w:r>
    </w:p>
    <w:p w14:paraId="234A93CD" w14:textId="08D76AD6" w:rsidR="00992C45" w:rsidRPr="00760AAC" w:rsidRDefault="00992C45" w:rsidP="00992C45">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Polysaccharides are polymers of glucose molecules linked together in different ways by condensation reactions</w:t>
      </w:r>
    </w:p>
    <w:p w14:paraId="5D7F2607" w14:textId="0A6A9BDD" w:rsidR="00992C45" w:rsidRDefault="00992C45" w:rsidP="00992C45">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Digestion of polysaccharides involves the hydrolysis (adding water) of the bonds between the monosaccharide residues</w:t>
      </w:r>
    </w:p>
    <w:p w14:paraId="70079C92" w14:textId="77777777" w:rsidR="00BA4005" w:rsidRDefault="00BA4005" w:rsidP="009A7E27">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Enzymes catalyze these reactions in the digestive tract of animals, including humans</w:t>
      </w:r>
      <w:r>
        <w:rPr>
          <w:rFonts w:ascii="Calibri" w:hAnsi="Calibri" w:cs="Utsaah"/>
          <w:sz w:val="21"/>
          <w:szCs w:val="21"/>
        </w:rPr>
        <w:t xml:space="preserve"> </w:t>
      </w:r>
    </w:p>
    <w:p w14:paraId="2381EA81" w14:textId="57D40EC8" w:rsidR="00992C45" w:rsidRPr="00BA4005" w:rsidRDefault="00E24CCE" w:rsidP="00BA4005">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Polysaccharides are insoluble in water as they are much larger molecules compared to monosaccharides</w:t>
      </w:r>
      <w:r w:rsidR="00820BB1">
        <w:rPr>
          <w:rFonts w:ascii="Calibri" w:hAnsi="Calibri" w:cs="Utsaah"/>
          <w:sz w:val="21"/>
          <w:szCs w:val="21"/>
        </w:rPr>
        <w:t>/disaccharides</w:t>
      </w:r>
    </w:p>
    <w:p w14:paraId="171968CE" w14:textId="6F7361B4" w:rsidR="00820BB1" w:rsidRDefault="009A7E27" w:rsidP="00820BB1">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One of the most important polysaccharides is starch. Starch exists in</w:t>
      </w:r>
      <w:r w:rsidR="00820BB1">
        <w:rPr>
          <w:rFonts w:ascii="Calibri" w:hAnsi="Calibri" w:cs="Utsaah"/>
          <w:sz w:val="21"/>
          <w:szCs w:val="21"/>
        </w:rPr>
        <w:t xml:space="preserve"> two</w:t>
      </w:r>
      <w:r>
        <w:rPr>
          <w:rFonts w:ascii="Calibri" w:hAnsi="Calibri" w:cs="Utsaah"/>
          <w:sz w:val="21"/>
          <w:szCs w:val="21"/>
        </w:rPr>
        <w:t xml:space="preserve"> forms:</w:t>
      </w:r>
    </w:p>
    <w:tbl>
      <w:tblPr>
        <w:tblStyle w:val="GridTable1Light-Accent5"/>
        <w:tblW w:w="0" w:type="auto"/>
        <w:jc w:val="center"/>
        <w:tblLook w:val="04A0" w:firstRow="1" w:lastRow="0" w:firstColumn="1" w:lastColumn="0" w:noHBand="0" w:noVBand="1"/>
      </w:tblPr>
      <w:tblGrid>
        <w:gridCol w:w="4916"/>
        <w:gridCol w:w="4820"/>
      </w:tblGrid>
      <w:tr w:rsidR="00820BB1" w:rsidRPr="00760AAC" w14:paraId="6757DA6C" w14:textId="77777777" w:rsidTr="007B4429">
        <w:trPr>
          <w:cnfStyle w:val="100000000000" w:firstRow="1" w:lastRow="0"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4916" w:type="dxa"/>
            <w:shd w:val="clear" w:color="auto" w:fill="DAEEF3" w:themeFill="accent5" w:themeFillTint="33"/>
            <w:vAlign w:val="center"/>
          </w:tcPr>
          <w:p w14:paraId="69A7C29C" w14:textId="58760096" w:rsidR="00820BB1" w:rsidRPr="007B4429" w:rsidRDefault="00820BB1" w:rsidP="007B4429">
            <w:pPr>
              <w:spacing w:before="60" w:after="60"/>
              <w:jc w:val="center"/>
              <w:rPr>
                <w:rFonts w:ascii="Calibri" w:hAnsi="Calibri" w:cs="Utsaah"/>
                <w:sz w:val="21"/>
                <w:szCs w:val="21"/>
              </w:rPr>
            </w:pPr>
            <w:r w:rsidRPr="007B4429">
              <w:rPr>
                <w:rFonts w:ascii="Calibri" w:hAnsi="Calibri" w:cs="Utsaah"/>
                <w:sz w:val="21"/>
                <w:szCs w:val="21"/>
              </w:rPr>
              <w:lastRenderedPageBreak/>
              <w:t>Amylose</w:t>
            </w:r>
          </w:p>
        </w:tc>
        <w:tc>
          <w:tcPr>
            <w:tcW w:w="4820" w:type="dxa"/>
            <w:shd w:val="clear" w:color="auto" w:fill="DAEEF3" w:themeFill="accent5" w:themeFillTint="33"/>
            <w:vAlign w:val="center"/>
          </w:tcPr>
          <w:p w14:paraId="63E1C538" w14:textId="48189209" w:rsidR="00820BB1" w:rsidRPr="007B4429" w:rsidRDefault="00820BB1" w:rsidP="007B4429">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7B4429">
              <w:rPr>
                <w:rFonts w:ascii="Calibri" w:hAnsi="Calibri" w:cs="Utsaah"/>
                <w:sz w:val="21"/>
                <w:szCs w:val="21"/>
              </w:rPr>
              <w:t>Amylopectin</w:t>
            </w:r>
          </w:p>
        </w:tc>
      </w:tr>
      <w:tr w:rsidR="00820BB1" w:rsidRPr="00760AAC" w14:paraId="291A8EBB" w14:textId="77777777" w:rsidTr="00590A0E">
        <w:trPr>
          <w:trHeight w:val="854"/>
          <w:jc w:val="center"/>
        </w:trPr>
        <w:tc>
          <w:tcPr>
            <w:cnfStyle w:val="001000000000" w:firstRow="0" w:lastRow="0" w:firstColumn="1" w:lastColumn="0" w:oddVBand="0" w:evenVBand="0" w:oddHBand="0" w:evenHBand="0" w:firstRowFirstColumn="0" w:firstRowLastColumn="0" w:lastRowFirstColumn="0" w:lastRowLastColumn="0"/>
            <w:tcW w:w="4916" w:type="dxa"/>
          </w:tcPr>
          <w:p w14:paraId="32AA7B7C" w14:textId="30708021" w:rsidR="00820BB1" w:rsidRPr="00590A0E" w:rsidRDefault="00820BB1" w:rsidP="00820BB1">
            <w:pPr>
              <w:spacing w:before="120" w:after="120" w:line="276" w:lineRule="auto"/>
              <w:jc w:val="center"/>
              <w:rPr>
                <w:rFonts w:ascii="Calibri" w:hAnsi="Calibri" w:cs="Utsaah"/>
                <w:b w:val="0"/>
                <w:sz w:val="21"/>
                <w:szCs w:val="21"/>
              </w:rPr>
            </w:pPr>
            <w:r w:rsidRPr="00590A0E">
              <w:rPr>
                <w:rFonts w:ascii="Calibri" w:hAnsi="Calibri" w:cs="Utsaah"/>
                <w:b w:val="0"/>
                <w:sz w:val="21"/>
                <w:szCs w:val="21"/>
              </w:rPr>
              <w:t>Amylose is a straight chain polymer of D-glucose units with 1,4 glycosidic</w:t>
            </w:r>
            <w:r w:rsidR="00E1712C">
              <w:rPr>
                <w:rFonts w:ascii="Calibri" w:hAnsi="Calibri" w:cs="Utsaah"/>
                <w:b w:val="0"/>
                <w:sz w:val="21"/>
                <w:szCs w:val="21"/>
              </w:rPr>
              <w:t xml:space="preserve"> bonds</w:t>
            </w:r>
          </w:p>
        </w:tc>
        <w:tc>
          <w:tcPr>
            <w:tcW w:w="4820" w:type="dxa"/>
          </w:tcPr>
          <w:p w14:paraId="2E4F090A" w14:textId="2F5A25FF" w:rsidR="00820BB1" w:rsidRPr="00820BB1" w:rsidRDefault="00820BB1" w:rsidP="00E1712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 xml:space="preserve">Amylopectin consists of D-glucose </w:t>
            </w:r>
            <w:r w:rsidR="00E1712C">
              <w:rPr>
                <w:rFonts w:ascii="Calibri" w:hAnsi="Calibri" w:cs="Utsaah"/>
                <w:sz w:val="21"/>
                <w:szCs w:val="21"/>
              </w:rPr>
              <w:t>units</w:t>
            </w:r>
            <w:r>
              <w:rPr>
                <w:rFonts w:ascii="Calibri" w:hAnsi="Calibri" w:cs="Utsaah"/>
                <w:sz w:val="21"/>
                <w:szCs w:val="21"/>
              </w:rPr>
              <w:t xml:space="preserve"> with both 1,4 and 1,6 glycosidic bonds</w:t>
            </w:r>
          </w:p>
        </w:tc>
      </w:tr>
      <w:tr w:rsidR="00820BB1" w:rsidRPr="00760AAC" w14:paraId="61B3FCD7" w14:textId="77777777" w:rsidTr="00590A0E">
        <w:trPr>
          <w:trHeight w:val="295"/>
          <w:jc w:val="center"/>
        </w:trPr>
        <w:tc>
          <w:tcPr>
            <w:cnfStyle w:val="001000000000" w:firstRow="0" w:lastRow="0" w:firstColumn="1" w:lastColumn="0" w:oddVBand="0" w:evenVBand="0" w:oddHBand="0" w:evenHBand="0" w:firstRowFirstColumn="0" w:firstRowLastColumn="0" w:lastRowFirstColumn="0" w:lastRowLastColumn="0"/>
            <w:tcW w:w="4916" w:type="dxa"/>
          </w:tcPr>
          <w:p w14:paraId="0E680BFF" w14:textId="3AE42B44" w:rsidR="00820BB1" w:rsidRPr="00590A0E" w:rsidRDefault="00590A0E" w:rsidP="00820BB1">
            <w:pPr>
              <w:spacing w:before="120" w:after="120" w:line="276" w:lineRule="auto"/>
              <w:jc w:val="center"/>
              <w:rPr>
                <w:rFonts w:ascii="Calibri" w:hAnsi="Calibri" w:cs="Utsaah"/>
                <w:b w:val="0"/>
                <w:sz w:val="21"/>
                <w:szCs w:val="21"/>
              </w:rPr>
            </w:pPr>
            <w:r>
              <w:rPr>
                <w:rFonts w:ascii="Calibri" w:hAnsi="Calibri" w:cs="Utsaah"/>
                <w:b w:val="0"/>
                <w:sz w:val="21"/>
                <w:szCs w:val="21"/>
              </w:rPr>
              <w:t>Soluble in water</w:t>
            </w:r>
          </w:p>
        </w:tc>
        <w:tc>
          <w:tcPr>
            <w:tcW w:w="4820" w:type="dxa"/>
          </w:tcPr>
          <w:p w14:paraId="48A0F3C1" w14:textId="5E5CA32C" w:rsidR="00820BB1" w:rsidRDefault="00590A0E" w:rsidP="00820BB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Insoluble in water</w:t>
            </w:r>
          </w:p>
        </w:tc>
      </w:tr>
      <w:tr w:rsidR="00590A0E" w:rsidRPr="00760AAC" w14:paraId="06D86197" w14:textId="77777777" w:rsidTr="00590A0E">
        <w:trPr>
          <w:trHeight w:val="2182"/>
          <w:jc w:val="center"/>
        </w:trPr>
        <w:tc>
          <w:tcPr>
            <w:cnfStyle w:val="001000000000" w:firstRow="0" w:lastRow="0" w:firstColumn="1" w:lastColumn="0" w:oddVBand="0" w:evenVBand="0" w:oddHBand="0" w:evenHBand="0" w:firstRowFirstColumn="0" w:firstRowLastColumn="0" w:lastRowFirstColumn="0" w:lastRowLastColumn="0"/>
            <w:tcW w:w="4916" w:type="dxa"/>
          </w:tcPr>
          <w:p w14:paraId="48B8279D" w14:textId="3878182C" w:rsidR="00590A0E" w:rsidRPr="00820BB1" w:rsidRDefault="00590A0E" w:rsidP="00820BB1">
            <w:pPr>
              <w:spacing w:before="120" w:after="120" w:line="276" w:lineRule="auto"/>
              <w:jc w:val="center"/>
              <w:rPr>
                <w:rFonts w:ascii="Calibri" w:hAnsi="Calibri" w:cs="Utsaah"/>
                <w:sz w:val="21"/>
                <w:szCs w:val="21"/>
              </w:rPr>
            </w:pPr>
            <w:r w:rsidRPr="00820BB1">
              <w:rPr>
                <w:rFonts w:ascii="Calibri" w:hAnsi="Calibri" w:cs="Utsaah"/>
                <w:noProof/>
                <w:sz w:val="21"/>
                <w:szCs w:val="21"/>
              </w:rPr>
              <w:drawing>
                <wp:anchor distT="0" distB="0" distL="114300" distR="114300" simplePos="0" relativeHeight="251764736" behindDoc="0" locked="0" layoutInCell="1" allowOverlap="1" wp14:anchorId="6D2AC760" wp14:editId="42ED46B9">
                  <wp:simplePos x="0" y="0"/>
                  <wp:positionH relativeFrom="column">
                    <wp:posOffset>214630</wp:posOffset>
                  </wp:positionH>
                  <wp:positionV relativeFrom="paragraph">
                    <wp:posOffset>174625</wp:posOffset>
                  </wp:positionV>
                  <wp:extent cx="2518410" cy="1148080"/>
                  <wp:effectExtent l="0" t="0" r="0" b="0"/>
                  <wp:wrapTight wrapText="bothSides">
                    <wp:wrapPolygon edited="0">
                      <wp:start x="0" y="0"/>
                      <wp:lineTo x="0" y="21027"/>
                      <wp:lineTo x="21349" y="21027"/>
                      <wp:lineTo x="2134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8410" cy="1148080"/>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tcPr>
          <w:p w14:paraId="5BD49EAE" w14:textId="074A4F98" w:rsidR="00590A0E" w:rsidRPr="009D6B96" w:rsidRDefault="00590A0E" w:rsidP="00820BB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9D6B96">
              <w:rPr>
                <w:rFonts w:ascii="Calibri" w:hAnsi="Calibri" w:cs="Utsaah"/>
                <w:noProof/>
                <w:sz w:val="21"/>
                <w:szCs w:val="21"/>
              </w:rPr>
              <w:drawing>
                <wp:anchor distT="0" distB="0" distL="114300" distR="114300" simplePos="0" relativeHeight="251766784" behindDoc="0" locked="0" layoutInCell="1" allowOverlap="1" wp14:anchorId="48DC3C15" wp14:editId="3C9071C8">
                  <wp:simplePos x="0" y="0"/>
                  <wp:positionH relativeFrom="column">
                    <wp:posOffset>294640</wp:posOffset>
                  </wp:positionH>
                  <wp:positionV relativeFrom="paragraph">
                    <wp:posOffset>170815</wp:posOffset>
                  </wp:positionV>
                  <wp:extent cx="2466340" cy="1159510"/>
                  <wp:effectExtent l="0" t="0" r="0" b="0"/>
                  <wp:wrapTight wrapText="bothSides">
                    <wp:wrapPolygon edited="0">
                      <wp:start x="0" y="0"/>
                      <wp:lineTo x="0" y="21292"/>
                      <wp:lineTo x="21355" y="21292"/>
                      <wp:lineTo x="213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6340" cy="1159510"/>
                          </a:xfrm>
                          <a:prstGeom prst="rect">
                            <a:avLst/>
                          </a:prstGeom>
                        </pic:spPr>
                      </pic:pic>
                    </a:graphicData>
                  </a:graphic>
                  <wp14:sizeRelH relativeFrom="margin">
                    <wp14:pctWidth>0</wp14:pctWidth>
                  </wp14:sizeRelH>
                  <wp14:sizeRelV relativeFrom="margin">
                    <wp14:pctHeight>0</wp14:pctHeight>
                  </wp14:sizeRelV>
                </wp:anchor>
              </w:drawing>
            </w:r>
          </w:p>
        </w:tc>
      </w:tr>
    </w:tbl>
    <w:p w14:paraId="40908729" w14:textId="341A6A2E" w:rsidR="00BA4005" w:rsidRDefault="00BA4005" w:rsidP="00BA4005">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Most plants use starch as a store of carbohydrates and thus energy</w:t>
      </w:r>
    </w:p>
    <w:p w14:paraId="7D9E11B6" w14:textId="61B76F55" w:rsidR="00BA4005" w:rsidRDefault="00E1712C" w:rsidP="00BA4005">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Cellulose is </w:t>
      </w:r>
      <w:r w:rsidR="00BA4005">
        <w:rPr>
          <w:rFonts w:ascii="Calibri" w:hAnsi="Calibri" w:cs="Utsaah"/>
          <w:sz w:val="21"/>
          <w:szCs w:val="21"/>
        </w:rPr>
        <w:t>a polymer of D-Glucose contains 1,4 linkages</w:t>
      </w:r>
    </w:p>
    <w:p w14:paraId="6C381FD3" w14:textId="22379B65" w:rsidR="00BA4005" w:rsidRDefault="00BA4005" w:rsidP="00BA4005">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Cellulose, together with lignin, provides the structure to the cell walls of green plants</w:t>
      </w:r>
    </w:p>
    <w:p w14:paraId="3ACB3208" w14:textId="0BB6D160" w:rsidR="00820BB1" w:rsidRPr="00BA4005" w:rsidRDefault="00BA4005" w:rsidP="00820BB1">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Most animals, including all mammals do not have the enzyme </w:t>
      </w:r>
      <w:proofErr w:type="spellStart"/>
      <w:r>
        <w:rPr>
          <w:rFonts w:ascii="Calibri" w:hAnsi="Calibri" w:cs="Utsaah"/>
          <w:sz w:val="21"/>
          <w:szCs w:val="21"/>
        </w:rPr>
        <w:t>cellulase</w:t>
      </w:r>
      <w:proofErr w:type="spellEnd"/>
      <w:r>
        <w:rPr>
          <w:rFonts w:ascii="Calibri" w:hAnsi="Calibri" w:cs="Utsaah"/>
          <w:sz w:val="21"/>
          <w:szCs w:val="21"/>
        </w:rPr>
        <w:t xml:space="preserve"> so are unable to digest cellulose or other dietary fiber polysaccharides</w:t>
      </w:r>
    </w:p>
    <w:p w14:paraId="54E0C19B" w14:textId="11B36A11" w:rsidR="000B4F7F" w:rsidRPr="00F4767B" w:rsidRDefault="000B4F7F" w:rsidP="000B4F7F">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 xml:space="preserve">Functions of </w:t>
      </w:r>
      <w:r>
        <w:rPr>
          <w:rFonts w:ascii="Calibri" w:hAnsi="Calibri"/>
          <w:color w:val="31849B" w:themeColor="accent5" w:themeShade="BF"/>
          <w:szCs w:val="24"/>
        </w:rPr>
        <w:t>carbohydrates</w:t>
      </w:r>
    </w:p>
    <w:p w14:paraId="4D702BD4" w14:textId="13BC6D79" w:rsidR="000B4F7F" w:rsidRPr="001A6256" w:rsidRDefault="000B4F7F" w:rsidP="000B4F7F">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Functions of carbohydrates include</w:t>
      </w:r>
    </w:p>
    <w:p w14:paraId="6DD6FD85" w14:textId="7319A134" w:rsidR="000B4F7F" w:rsidRPr="000B4F7F" w:rsidRDefault="000B4F7F" w:rsidP="000B4F7F">
      <w:pPr>
        <w:pStyle w:val="ListParagraph"/>
        <w:numPr>
          <w:ilvl w:val="1"/>
          <w:numId w:val="1"/>
        </w:numPr>
        <w:spacing w:before="120" w:after="120" w:line="276" w:lineRule="auto"/>
        <w:rPr>
          <w:rFonts w:ascii="Calibri" w:hAnsi="Calibri" w:cs="Utsaah"/>
          <w:b/>
          <w:sz w:val="21"/>
          <w:szCs w:val="21"/>
        </w:rPr>
      </w:pPr>
      <w:r>
        <w:rPr>
          <w:rFonts w:ascii="Calibri" w:hAnsi="Calibri" w:cs="Utsaah"/>
          <w:sz w:val="21"/>
          <w:szCs w:val="21"/>
        </w:rPr>
        <w:t>To provide energy: Foods such as bread, biscuits, cakes, potatoes and cereals are all high in carbohydrates</w:t>
      </w:r>
    </w:p>
    <w:p w14:paraId="27CD4B71" w14:textId="394A2CD2" w:rsidR="000B4F7F" w:rsidRPr="000B4F7F" w:rsidRDefault="000B4F7F" w:rsidP="000B4F7F">
      <w:pPr>
        <w:pStyle w:val="ListParagraph"/>
        <w:numPr>
          <w:ilvl w:val="1"/>
          <w:numId w:val="1"/>
        </w:numPr>
        <w:spacing w:before="120" w:after="120" w:line="276" w:lineRule="auto"/>
        <w:rPr>
          <w:rFonts w:ascii="Calibri" w:hAnsi="Calibri" w:cs="Utsaah"/>
          <w:b/>
          <w:sz w:val="21"/>
          <w:szCs w:val="21"/>
        </w:rPr>
      </w:pPr>
      <w:r>
        <w:rPr>
          <w:rFonts w:ascii="Calibri" w:hAnsi="Calibri" w:cs="Utsaah"/>
          <w:sz w:val="21"/>
          <w:szCs w:val="21"/>
        </w:rPr>
        <w:t>To store energy: Starch is stored in the liver of animals in the form of glycogen. Glycogen has almost the same chemical structure as amylopectin</w:t>
      </w:r>
    </w:p>
    <w:p w14:paraId="144793C6" w14:textId="72379CB0" w:rsidR="00BA4005" w:rsidRPr="00E1712C" w:rsidRDefault="000B4F7F" w:rsidP="00BA4005">
      <w:pPr>
        <w:pStyle w:val="ListParagraph"/>
        <w:numPr>
          <w:ilvl w:val="1"/>
          <w:numId w:val="1"/>
        </w:numPr>
        <w:spacing w:before="120" w:after="120" w:line="276" w:lineRule="auto"/>
        <w:rPr>
          <w:rFonts w:ascii="Calibri" w:hAnsi="Calibri" w:cs="Utsaah"/>
          <w:b/>
          <w:sz w:val="21"/>
          <w:szCs w:val="21"/>
        </w:rPr>
      </w:pPr>
      <w:r>
        <w:rPr>
          <w:rFonts w:ascii="Calibri" w:hAnsi="Calibri" w:cs="Utsaah"/>
          <w:sz w:val="21"/>
          <w:szCs w:val="21"/>
        </w:rPr>
        <w:t>As precursors for other important biological molecules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FE305C" w:rsidRPr="00980ADB" w14:paraId="3FF93CBA" w14:textId="77777777" w:rsidTr="004A7F12">
        <w:tc>
          <w:tcPr>
            <w:tcW w:w="959" w:type="dxa"/>
            <w:shd w:val="clear" w:color="auto" w:fill="FFFFFF" w:themeFill="background1"/>
          </w:tcPr>
          <w:p w14:paraId="4934A3F3" w14:textId="11E61521" w:rsidR="00FE305C" w:rsidRPr="00931B8B" w:rsidRDefault="00FE305C" w:rsidP="004A7F12">
            <w:pPr>
              <w:spacing w:before="40" w:after="40" w:line="276" w:lineRule="auto"/>
              <w:jc w:val="center"/>
              <w:rPr>
                <w:rFonts w:ascii="Calibri" w:hAnsi="Calibri" w:cstheme="minorHAnsi"/>
                <w:b/>
                <w:color w:val="31849B" w:themeColor="accent5" w:themeShade="BF"/>
                <w:sz w:val="28"/>
                <w:szCs w:val="28"/>
              </w:rPr>
            </w:pPr>
            <w:r w:rsidRPr="00931B8B">
              <w:rPr>
                <w:rFonts w:ascii="Calibri" w:hAnsi="Calibri" w:cstheme="minorHAnsi"/>
                <w:b/>
                <w:color w:val="31849B" w:themeColor="accent5" w:themeShade="BF"/>
                <w:sz w:val="28"/>
                <w:szCs w:val="28"/>
              </w:rPr>
              <w:t>B.5</w:t>
            </w:r>
          </w:p>
        </w:tc>
        <w:tc>
          <w:tcPr>
            <w:tcW w:w="10206" w:type="dxa"/>
            <w:shd w:val="clear" w:color="auto" w:fill="FFFFFF" w:themeFill="background1"/>
          </w:tcPr>
          <w:p w14:paraId="03827CC5" w14:textId="288B6E1B" w:rsidR="00FE305C" w:rsidRPr="00931B8B" w:rsidRDefault="00FE305C" w:rsidP="004A7F12">
            <w:pPr>
              <w:spacing w:before="40" w:after="40" w:line="276" w:lineRule="auto"/>
              <w:rPr>
                <w:rFonts w:ascii="Calibri" w:hAnsi="Calibri" w:cstheme="minorHAnsi"/>
                <w:b/>
                <w:color w:val="31849B" w:themeColor="accent5" w:themeShade="BF"/>
                <w:sz w:val="28"/>
                <w:szCs w:val="28"/>
              </w:rPr>
            </w:pPr>
            <w:r w:rsidRPr="00931B8B">
              <w:rPr>
                <w:rFonts w:ascii="Calibri" w:hAnsi="Calibri" w:cstheme="minorHAnsi"/>
                <w:b/>
                <w:color w:val="31849B" w:themeColor="accent5" w:themeShade="BF"/>
                <w:sz w:val="28"/>
                <w:szCs w:val="28"/>
              </w:rPr>
              <w:t>Vitamins</w:t>
            </w:r>
          </w:p>
        </w:tc>
      </w:tr>
      <w:tr w:rsidR="00AB38D7" w:rsidRPr="00980ADB" w14:paraId="51F6664F" w14:textId="77777777" w:rsidTr="00931B8B">
        <w:trPr>
          <w:trHeight w:val="389"/>
        </w:trPr>
        <w:tc>
          <w:tcPr>
            <w:tcW w:w="959" w:type="dxa"/>
            <w:shd w:val="clear" w:color="auto" w:fill="DAEEF3" w:themeFill="accent5" w:themeFillTint="33"/>
          </w:tcPr>
          <w:p w14:paraId="579B7706" w14:textId="2B4E8BF4"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B.5.1</w:t>
            </w:r>
          </w:p>
        </w:tc>
        <w:tc>
          <w:tcPr>
            <w:tcW w:w="10206" w:type="dxa"/>
            <w:shd w:val="clear" w:color="auto" w:fill="DAEEF3" w:themeFill="accent5" w:themeFillTint="33"/>
          </w:tcPr>
          <w:p w14:paraId="0231F7A7" w14:textId="489790C1"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Vitamins are organic micronutrients which (mostly) cannot be synthesized by the body but must be obtained from suitable food sources</w:t>
            </w:r>
          </w:p>
        </w:tc>
      </w:tr>
      <w:tr w:rsidR="00AB38D7" w:rsidRPr="00980ADB" w14:paraId="3B6DDD9F" w14:textId="77777777" w:rsidTr="00931B8B">
        <w:trPr>
          <w:trHeight w:val="319"/>
        </w:trPr>
        <w:tc>
          <w:tcPr>
            <w:tcW w:w="959" w:type="dxa"/>
            <w:shd w:val="clear" w:color="auto" w:fill="DAEEF3" w:themeFill="accent5" w:themeFillTint="33"/>
          </w:tcPr>
          <w:p w14:paraId="74BFB7B8" w14:textId="02F9724B"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B.5.2</w:t>
            </w:r>
          </w:p>
        </w:tc>
        <w:tc>
          <w:tcPr>
            <w:tcW w:w="10206" w:type="dxa"/>
            <w:shd w:val="clear" w:color="auto" w:fill="DAEEF3" w:themeFill="accent5" w:themeFillTint="33"/>
          </w:tcPr>
          <w:p w14:paraId="79F80893" w14:textId="267BC85B"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The solubility (water of fat) of a vitamin can be predicted from its structure</w:t>
            </w:r>
          </w:p>
        </w:tc>
      </w:tr>
      <w:tr w:rsidR="00AB38D7" w:rsidRPr="00980ADB" w14:paraId="7A003ADA" w14:textId="77777777" w:rsidTr="00931B8B">
        <w:trPr>
          <w:trHeight w:val="319"/>
        </w:trPr>
        <w:tc>
          <w:tcPr>
            <w:tcW w:w="959" w:type="dxa"/>
            <w:shd w:val="clear" w:color="auto" w:fill="DAEEF3" w:themeFill="accent5" w:themeFillTint="33"/>
          </w:tcPr>
          <w:p w14:paraId="00DBFE19" w14:textId="0BF84E79"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B.5.3</w:t>
            </w:r>
          </w:p>
        </w:tc>
        <w:tc>
          <w:tcPr>
            <w:tcW w:w="10206" w:type="dxa"/>
            <w:shd w:val="clear" w:color="auto" w:fill="DAEEF3" w:themeFill="accent5" w:themeFillTint="33"/>
          </w:tcPr>
          <w:p w14:paraId="12AFB6B0" w14:textId="3159A7E6"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Most vitamins are sensitive to heat</w:t>
            </w:r>
          </w:p>
        </w:tc>
      </w:tr>
      <w:tr w:rsidR="00AB38D7" w:rsidRPr="00980ADB" w14:paraId="4FF06A72" w14:textId="77777777" w:rsidTr="00931B8B">
        <w:trPr>
          <w:trHeight w:val="319"/>
        </w:trPr>
        <w:tc>
          <w:tcPr>
            <w:tcW w:w="959" w:type="dxa"/>
            <w:shd w:val="clear" w:color="auto" w:fill="DAEEF3" w:themeFill="accent5" w:themeFillTint="33"/>
          </w:tcPr>
          <w:p w14:paraId="75DEBC62" w14:textId="739C65EE"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B.5.4</w:t>
            </w:r>
          </w:p>
        </w:tc>
        <w:tc>
          <w:tcPr>
            <w:tcW w:w="10206" w:type="dxa"/>
            <w:shd w:val="clear" w:color="auto" w:fill="DAEEF3" w:themeFill="accent5" w:themeFillTint="33"/>
          </w:tcPr>
          <w:p w14:paraId="7CEDF582" w14:textId="22ADEE82"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Vitamin deficiencies in the diet cause particular diseases and affect millions of people worldwide</w:t>
            </w:r>
          </w:p>
        </w:tc>
      </w:tr>
      <w:tr w:rsidR="00AB38D7" w:rsidRPr="00980ADB" w14:paraId="547AD2F9" w14:textId="77777777" w:rsidTr="00931B8B">
        <w:trPr>
          <w:trHeight w:val="319"/>
        </w:trPr>
        <w:tc>
          <w:tcPr>
            <w:tcW w:w="959" w:type="dxa"/>
            <w:shd w:val="clear" w:color="auto" w:fill="DAEEF3" w:themeFill="accent5" w:themeFillTint="33"/>
          </w:tcPr>
          <w:p w14:paraId="553078BF" w14:textId="4D387166"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B.5.5</w:t>
            </w:r>
          </w:p>
        </w:tc>
        <w:tc>
          <w:tcPr>
            <w:tcW w:w="10206" w:type="dxa"/>
            <w:shd w:val="clear" w:color="auto" w:fill="DAEEF3" w:themeFill="accent5" w:themeFillTint="33"/>
          </w:tcPr>
          <w:p w14:paraId="3F950F5A" w14:textId="71FAFEAC"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Comparison of the structures of vitamins A, C and D</w:t>
            </w:r>
          </w:p>
        </w:tc>
      </w:tr>
      <w:tr w:rsidR="00AB38D7" w:rsidRPr="00980ADB" w14:paraId="1180ACD4" w14:textId="77777777" w:rsidTr="00931B8B">
        <w:trPr>
          <w:trHeight w:val="319"/>
        </w:trPr>
        <w:tc>
          <w:tcPr>
            <w:tcW w:w="959" w:type="dxa"/>
            <w:shd w:val="clear" w:color="auto" w:fill="DAEEF3" w:themeFill="accent5" w:themeFillTint="33"/>
          </w:tcPr>
          <w:p w14:paraId="06FC8E26" w14:textId="3B9BE819"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B.5.6</w:t>
            </w:r>
          </w:p>
        </w:tc>
        <w:tc>
          <w:tcPr>
            <w:tcW w:w="10206" w:type="dxa"/>
            <w:shd w:val="clear" w:color="auto" w:fill="DAEEF3" w:themeFill="accent5" w:themeFillTint="33"/>
          </w:tcPr>
          <w:p w14:paraId="21E60CAA" w14:textId="054D03BA"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Discussion of the causes and effects of vitamin deficiencies in different countries and suggestion of solution</w:t>
            </w:r>
          </w:p>
        </w:tc>
      </w:tr>
    </w:tbl>
    <w:p w14:paraId="21629E5D" w14:textId="366C5632" w:rsidR="00FE305C" w:rsidRPr="00F4767B" w:rsidRDefault="00FE305C"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Vitamins</w:t>
      </w:r>
    </w:p>
    <w:p w14:paraId="4F3E85C4" w14:textId="54E32C4C" w:rsidR="004B04FF" w:rsidRPr="004B04FF" w:rsidRDefault="00FE305C" w:rsidP="004B04FF">
      <w:pPr>
        <w:pStyle w:val="ListParagraph"/>
        <w:numPr>
          <w:ilvl w:val="0"/>
          <w:numId w:val="1"/>
        </w:numPr>
        <w:spacing w:before="120" w:after="120" w:line="276" w:lineRule="auto"/>
        <w:rPr>
          <w:rFonts w:ascii="Calibri" w:hAnsi="Calibri" w:cs="Utsaah"/>
          <w:sz w:val="21"/>
          <w:szCs w:val="21"/>
          <w:u w:val="single"/>
        </w:rPr>
      </w:pPr>
      <w:r w:rsidRPr="009A625C">
        <w:rPr>
          <w:rFonts w:ascii="Calibri" w:hAnsi="Calibri" w:cs="Utsaah"/>
          <w:b/>
          <w:sz w:val="21"/>
          <w:szCs w:val="21"/>
          <w:u w:val="single"/>
        </w:rPr>
        <w:t xml:space="preserve">Vitamins </w:t>
      </w:r>
      <w:r w:rsidR="00BB4013" w:rsidRPr="009A625C">
        <w:rPr>
          <w:rFonts w:ascii="Calibri" w:hAnsi="Calibri" w:cs="Utsaah"/>
          <w:b/>
          <w:sz w:val="21"/>
          <w:szCs w:val="21"/>
          <w:u w:val="single"/>
        </w:rPr>
        <w:t>are organic micronutrients</w:t>
      </w:r>
      <w:r w:rsidR="00BB4013">
        <w:rPr>
          <w:rFonts w:ascii="Calibri" w:hAnsi="Calibri" w:cs="Utsaah"/>
          <w:sz w:val="21"/>
          <w:szCs w:val="21"/>
          <w:u w:val="single"/>
        </w:rPr>
        <w:t xml:space="preserve"> which </w:t>
      </w:r>
      <w:r w:rsidRPr="005E1343">
        <w:rPr>
          <w:rFonts w:ascii="Calibri" w:hAnsi="Calibri" w:cs="Utsaah"/>
          <w:sz w:val="21"/>
          <w:szCs w:val="21"/>
          <w:u w:val="single"/>
        </w:rPr>
        <w:t>cannot be synthesized by the body and must be obtained from suitable food sources</w:t>
      </w:r>
      <w:r w:rsidR="00125BDE">
        <w:rPr>
          <w:rFonts w:ascii="Calibri" w:hAnsi="Calibri" w:cs="Utsaah"/>
          <w:sz w:val="21"/>
          <w:szCs w:val="21"/>
          <w:u w:val="single"/>
        </w:rPr>
        <w:t xml:space="preserve"> </w:t>
      </w:r>
      <w:r w:rsidR="00125BDE" w:rsidRPr="005E1343">
        <w:rPr>
          <w:rFonts w:ascii="Calibri" w:hAnsi="Calibri" w:cs="Utsaah"/>
          <w:sz w:val="21"/>
          <w:szCs w:val="21"/>
          <w:u w:val="single"/>
        </w:rPr>
        <w:t>(except vitamin D)</w:t>
      </w:r>
    </w:p>
    <w:p w14:paraId="10EAB403" w14:textId="3C6AF819" w:rsidR="008C780E" w:rsidRPr="00BB4013" w:rsidRDefault="00FE305C" w:rsidP="00BB4013">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T</w:t>
      </w:r>
      <w:r w:rsidRPr="00BB4013">
        <w:rPr>
          <w:rFonts w:ascii="Calibri" w:hAnsi="Calibri" w:cs="Utsaah"/>
          <w:sz w:val="21"/>
          <w:szCs w:val="21"/>
        </w:rPr>
        <w:t>he ability of vitamins to be transported and stored in the essentially aqueous environment of the body is important, so vitamins are classified as either fat-soluble or water-soluble</w:t>
      </w:r>
    </w:p>
    <w:p w14:paraId="7A3B8F83" w14:textId="4915DFF0" w:rsidR="00CB56C0" w:rsidRPr="00CB56C0" w:rsidRDefault="00CB56C0" w:rsidP="00CB56C0">
      <w:pPr>
        <w:pStyle w:val="ListParagraph"/>
        <w:numPr>
          <w:ilvl w:val="0"/>
          <w:numId w:val="1"/>
        </w:numPr>
        <w:spacing w:before="120" w:after="120" w:line="276" w:lineRule="auto"/>
        <w:rPr>
          <w:rFonts w:ascii="Calibri" w:hAnsi="Calibri" w:cs="Utsaah"/>
          <w:b/>
          <w:sz w:val="21"/>
          <w:szCs w:val="21"/>
        </w:rPr>
      </w:pPr>
      <w:r w:rsidRPr="00CB56C0">
        <w:rPr>
          <w:rFonts w:ascii="Calibri" w:hAnsi="Calibri" w:cs="Utsaah"/>
          <w:b/>
          <w:sz w:val="21"/>
          <w:szCs w:val="21"/>
        </w:rPr>
        <w:t xml:space="preserve">Water solubility of any organic molecule depends </w:t>
      </w:r>
      <w:r>
        <w:rPr>
          <w:rFonts w:ascii="Calibri" w:hAnsi="Calibri" w:cs="Utsaah"/>
          <w:b/>
          <w:sz w:val="21"/>
          <w:szCs w:val="21"/>
        </w:rPr>
        <w:t>on forming many hydrogen bonds</w:t>
      </w:r>
      <w:r w:rsidR="006D7D53">
        <w:rPr>
          <w:rFonts w:ascii="Calibri" w:hAnsi="Calibri" w:cs="Utsaah"/>
          <w:b/>
          <w:sz w:val="21"/>
          <w:szCs w:val="21"/>
        </w:rPr>
        <w:t xml:space="preserve"> (many –OH groups)</w:t>
      </w:r>
    </w:p>
    <w:p w14:paraId="731481B2" w14:textId="67DC9666" w:rsidR="000C5786" w:rsidRPr="00CB56C0" w:rsidRDefault="000C5786" w:rsidP="00FE305C">
      <w:pPr>
        <w:pStyle w:val="ListParagraph"/>
        <w:numPr>
          <w:ilvl w:val="0"/>
          <w:numId w:val="1"/>
        </w:numPr>
        <w:spacing w:before="120" w:after="120" w:line="276" w:lineRule="auto"/>
        <w:rPr>
          <w:rFonts w:ascii="Calibri" w:hAnsi="Calibri" w:cs="Utsaah"/>
          <w:b/>
          <w:sz w:val="21"/>
          <w:szCs w:val="21"/>
        </w:rPr>
      </w:pPr>
      <w:r>
        <w:rPr>
          <w:rFonts w:ascii="Calibri" w:hAnsi="Calibri" w:cs="Utsaah"/>
          <w:b/>
          <w:sz w:val="21"/>
          <w:szCs w:val="21"/>
        </w:rPr>
        <w:t>Vitamins</w:t>
      </w:r>
      <w:r w:rsidRPr="000C5786">
        <w:rPr>
          <w:rFonts w:ascii="Calibri" w:hAnsi="Calibri" w:cs="Utsaah"/>
          <w:b/>
          <w:sz w:val="21"/>
          <w:szCs w:val="21"/>
        </w:rPr>
        <w:t xml:space="preserve"> that consist almost entirely of carbon and hydrogen are fat-soluble</w:t>
      </w:r>
    </w:p>
    <w:p w14:paraId="09CF967F" w14:textId="3428E11C" w:rsidR="00FE305C" w:rsidRPr="00DF6755" w:rsidRDefault="005C504B" w:rsidP="00FE305C">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All vitamins have two common functional groups: carbon-carbon double bone and hydroxyl group</w:t>
      </w:r>
    </w:p>
    <w:p w14:paraId="26A70336" w14:textId="7664B99C" w:rsidR="00FE305C" w:rsidRPr="000D57CF" w:rsidRDefault="0018555F" w:rsidP="00E80254">
      <w:pPr>
        <w:pStyle w:val="heading"/>
        <w:spacing w:before="240" w:after="0" w:line="276" w:lineRule="auto"/>
        <w:ind w:firstLine="360"/>
        <w:rPr>
          <w:rFonts w:ascii="Calibri" w:hAnsi="Calibri"/>
          <w:b w:val="0"/>
          <w:i/>
          <w:color w:val="92CDDC" w:themeColor="accent5" w:themeTint="99"/>
          <w:szCs w:val="24"/>
        </w:rPr>
      </w:pPr>
      <w:r w:rsidRPr="000D57CF">
        <w:rPr>
          <w:rFonts w:ascii="Calibri" w:hAnsi="Calibri" w:cs="Utsaah"/>
          <w:noProof/>
          <w:color w:val="92CDDC" w:themeColor="accent5" w:themeTint="99"/>
          <w:szCs w:val="24"/>
        </w:rPr>
        <w:drawing>
          <wp:anchor distT="0" distB="0" distL="114300" distR="114300" simplePos="0" relativeHeight="251699200" behindDoc="0" locked="0" layoutInCell="1" allowOverlap="1" wp14:anchorId="607E4FF1" wp14:editId="12874E63">
            <wp:simplePos x="0" y="0"/>
            <wp:positionH relativeFrom="column">
              <wp:posOffset>4316730</wp:posOffset>
            </wp:positionH>
            <wp:positionV relativeFrom="paragraph">
              <wp:posOffset>115570</wp:posOffset>
            </wp:positionV>
            <wp:extent cx="2425700" cy="897255"/>
            <wp:effectExtent l="0" t="0" r="0" b="0"/>
            <wp:wrapTight wrapText="bothSides">
              <wp:wrapPolygon edited="0">
                <wp:start x="0" y="0"/>
                <wp:lineTo x="0" y="20790"/>
                <wp:lineTo x="21487" y="20790"/>
                <wp:lineTo x="214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5700" cy="897255"/>
                    </a:xfrm>
                    <a:prstGeom prst="rect">
                      <a:avLst/>
                    </a:prstGeom>
                  </pic:spPr>
                </pic:pic>
              </a:graphicData>
            </a:graphic>
            <wp14:sizeRelH relativeFrom="page">
              <wp14:pctWidth>0</wp14:pctWidth>
            </wp14:sizeRelH>
            <wp14:sizeRelV relativeFrom="page">
              <wp14:pctHeight>0</wp14:pctHeight>
            </wp14:sizeRelV>
          </wp:anchor>
        </w:drawing>
      </w:r>
      <w:r w:rsidR="00FE305C" w:rsidRPr="000D57CF">
        <w:rPr>
          <w:rFonts w:ascii="Calibri" w:hAnsi="Calibri"/>
          <w:b w:val="0"/>
          <w:i/>
          <w:color w:val="92CDDC" w:themeColor="accent5" w:themeTint="99"/>
          <w:szCs w:val="24"/>
        </w:rPr>
        <w:t>Vitamin A</w:t>
      </w:r>
      <w:r w:rsidR="0040154E">
        <w:rPr>
          <w:rFonts w:ascii="Calibri" w:hAnsi="Calibri"/>
          <w:b w:val="0"/>
          <w:i/>
          <w:color w:val="92CDDC" w:themeColor="accent5" w:themeTint="99"/>
          <w:szCs w:val="24"/>
        </w:rPr>
        <w:t xml:space="preserve"> (Retinol)</w:t>
      </w:r>
    </w:p>
    <w:p w14:paraId="7032F280" w14:textId="27B16613" w:rsidR="00FE305C" w:rsidRPr="00760AAC" w:rsidRDefault="00FE305C" w:rsidP="00FE305C">
      <w:pPr>
        <w:pStyle w:val="ListParagraph"/>
        <w:numPr>
          <w:ilvl w:val="0"/>
          <w:numId w:val="1"/>
        </w:numPr>
        <w:spacing w:before="120" w:after="120" w:line="276" w:lineRule="auto"/>
        <w:rPr>
          <w:rFonts w:ascii="Calibri" w:hAnsi="Calibri" w:cs="Utsaah"/>
          <w:sz w:val="21"/>
          <w:szCs w:val="21"/>
        </w:rPr>
      </w:pPr>
      <w:r w:rsidRPr="00372EA2">
        <w:rPr>
          <w:rFonts w:ascii="Calibri" w:hAnsi="Calibri" w:cs="Utsaah"/>
          <w:b/>
          <w:sz w:val="21"/>
          <w:szCs w:val="21"/>
        </w:rPr>
        <w:t>Fat soluble</w:t>
      </w:r>
      <w:r w:rsidR="00BB4013">
        <w:rPr>
          <w:rFonts w:ascii="Calibri" w:hAnsi="Calibri" w:cs="Utsaah"/>
          <w:sz w:val="21"/>
          <w:szCs w:val="21"/>
        </w:rPr>
        <w:t xml:space="preserve"> as there are</w:t>
      </w:r>
      <w:r w:rsidRPr="00760AAC">
        <w:rPr>
          <w:rFonts w:ascii="Calibri" w:hAnsi="Calibri" w:cs="Utsaah"/>
          <w:sz w:val="21"/>
          <w:szCs w:val="21"/>
        </w:rPr>
        <w:t xml:space="preserve"> non-polar hydrocarbon chain and ring</w:t>
      </w:r>
      <w:r w:rsidR="00714055" w:rsidRPr="00760AAC">
        <w:rPr>
          <w:noProof/>
          <w:sz w:val="21"/>
          <w:szCs w:val="21"/>
        </w:rPr>
        <w:t xml:space="preserve"> </w:t>
      </w:r>
    </w:p>
    <w:p w14:paraId="0BE6777D" w14:textId="5CCAE658" w:rsidR="00FE305C" w:rsidRPr="00372EA2" w:rsidRDefault="00FE305C" w:rsidP="00FE305C">
      <w:pPr>
        <w:pStyle w:val="ListParagraph"/>
        <w:numPr>
          <w:ilvl w:val="0"/>
          <w:numId w:val="1"/>
        </w:numPr>
        <w:spacing w:before="120" w:after="120" w:line="276" w:lineRule="auto"/>
        <w:rPr>
          <w:rFonts w:ascii="Calibri" w:hAnsi="Calibri" w:cs="Utsaah"/>
          <w:b/>
          <w:sz w:val="21"/>
          <w:szCs w:val="21"/>
        </w:rPr>
      </w:pPr>
      <w:r w:rsidRPr="00372EA2">
        <w:rPr>
          <w:rFonts w:ascii="Calibri" w:hAnsi="Calibri" w:cs="Utsaah"/>
          <w:b/>
          <w:sz w:val="21"/>
          <w:szCs w:val="21"/>
        </w:rPr>
        <w:t>Vitamin A is important for low-light vision</w:t>
      </w:r>
    </w:p>
    <w:p w14:paraId="321E2FCE" w14:textId="7CBF87FB" w:rsidR="005E1343" w:rsidRPr="0018555F" w:rsidRDefault="00FE305C" w:rsidP="005E1343">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A lack of vitamin A causes night blindness</w:t>
      </w:r>
      <w:r w:rsidR="00714055" w:rsidRPr="00760AAC">
        <w:rPr>
          <w:noProof/>
          <w:sz w:val="21"/>
          <w:szCs w:val="21"/>
        </w:rPr>
        <w:t xml:space="preserve"> </w:t>
      </w:r>
    </w:p>
    <w:p w14:paraId="729E2B7B" w14:textId="11319667" w:rsidR="00FE305C" w:rsidRPr="000D57CF" w:rsidRDefault="005E1343" w:rsidP="00E80254">
      <w:pPr>
        <w:pStyle w:val="heading"/>
        <w:spacing w:before="240" w:after="0" w:line="276" w:lineRule="auto"/>
        <w:ind w:firstLine="360"/>
        <w:rPr>
          <w:rFonts w:ascii="Calibri" w:hAnsi="Calibri"/>
          <w:b w:val="0"/>
          <w:i/>
          <w:color w:val="92CDDC" w:themeColor="accent5" w:themeTint="99"/>
          <w:szCs w:val="24"/>
        </w:rPr>
      </w:pPr>
      <w:r w:rsidRPr="00372EA2">
        <w:rPr>
          <w:rFonts w:ascii="Calibri" w:hAnsi="Calibri" w:cs="Utsaah"/>
          <w:b w:val="0"/>
          <w:noProof/>
          <w:sz w:val="21"/>
          <w:szCs w:val="21"/>
        </w:rPr>
        <w:lastRenderedPageBreak/>
        <w:drawing>
          <wp:anchor distT="0" distB="0" distL="114300" distR="114300" simplePos="0" relativeHeight="251700224" behindDoc="0" locked="0" layoutInCell="1" allowOverlap="1" wp14:anchorId="75AF08AE" wp14:editId="77428F2A">
            <wp:simplePos x="0" y="0"/>
            <wp:positionH relativeFrom="column">
              <wp:posOffset>5758815</wp:posOffset>
            </wp:positionH>
            <wp:positionV relativeFrom="paragraph">
              <wp:posOffset>139700</wp:posOffset>
            </wp:positionV>
            <wp:extent cx="1557020" cy="1420495"/>
            <wp:effectExtent l="0" t="0" r="0" b="0"/>
            <wp:wrapTight wrapText="bothSides">
              <wp:wrapPolygon edited="0">
                <wp:start x="0" y="0"/>
                <wp:lineTo x="0" y="21243"/>
                <wp:lineTo x="21142" y="21243"/>
                <wp:lineTo x="211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7020" cy="1420495"/>
                    </a:xfrm>
                    <a:prstGeom prst="rect">
                      <a:avLst/>
                    </a:prstGeom>
                  </pic:spPr>
                </pic:pic>
              </a:graphicData>
            </a:graphic>
            <wp14:sizeRelH relativeFrom="page">
              <wp14:pctWidth>0</wp14:pctWidth>
            </wp14:sizeRelH>
            <wp14:sizeRelV relativeFrom="page">
              <wp14:pctHeight>0</wp14:pctHeight>
            </wp14:sizeRelV>
          </wp:anchor>
        </w:drawing>
      </w:r>
      <w:r w:rsidR="00FE305C" w:rsidRPr="000D57CF">
        <w:rPr>
          <w:rFonts w:ascii="Calibri" w:hAnsi="Calibri"/>
          <w:b w:val="0"/>
          <w:i/>
          <w:color w:val="92CDDC" w:themeColor="accent5" w:themeTint="99"/>
          <w:szCs w:val="24"/>
        </w:rPr>
        <w:t>Vitamin C</w:t>
      </w:r>
      <w:r w:rsidR="0040154E">
        <w:rPr>
          <w:rFonts w:ascii="Calibri" w:hAnsi="Calibri"/>
          <w:b w:val="0"/>
          <w:i/>
          <w:color w:val="92CDDC" w:themeColor="accent5" w:themeTint="99"/>
          <w:szCs w:val="24"/>
        </w:rPr>
        <w:t xml:space="preserve"> (Ascorbic Acid)</w:t>
      </w:r>
    </w:p>
    <w:p w14:paraId="38F6FC94" w14:textId="574C65DF" w:rsidR="00FE305C" w:rsidRPr="00760AAC" w:rsidRDefault="00FE305C" w:rsidP="00FE305C">
      <w:pPr>
        <w:pStyle w:val="ListParagraph"/>
        <w:numPr>
          <w:ilvl w:val="0"/>
          <w:numId w:val="1"/>
        </w:numPr>
        <w:spacing w:before="120" w:after="120" w:line="276" w:lineRule="auto"/>
        <w:rPr>
          <w:rFonts w:ascii="Calibri" w:hAnsi="Calibri" w:cs="Utsaah"/>
          <w:sz w:val="21"/>
          <w:szCs w:val="21"/>
        </w:rPr>
      </w:pPr>
      <w:r w:rsidRPr="00372EA2">
        <w:rPr>
          <w:rFonts w:ascii="Calibri" w:hAnsi="Calibri" w:cs="Utsaah"/>
          <w:b/>
          <w:sz w:val="21"/>
          <w:szCs w:val="21"/>
        </w:rPr>
        <w:t>Water soluble</w:t>
      </w:r>
      <w:r w:rsidR="00BB4013">
        <w:rPr>
          <w:rFonts w:ascii="Calibri" w:hAnsi="Calibri" w:cs="Utsaah"/>
          <w:sz w:val="21"/>
          <w:szCs w:val="21"/>
        </w:rPr>
        <w:t xml:space="preserve"> as there is a </w:t>
      </w:r>
      <w:r w:rsidR="004B1227">
        <w:rPr>
          <w:rFonts w:ascii="Calibri" w:hAnsi="Calibri" w:cs="Utsaah"/>
          <w:sz w:val="21"/>
          <w:szCs w:val="21"/>
        </w:rPr>
        <w:t>large number of polar OH</w:t>
      </w:r>
      <w:r w:rsidRPr="00760AAC">
        <w:rPr>
          <w:rFonts w:ascii="Calibri" w:hAnsi="Calibri" w:cs="Utsaah"/>
          <w:sz w:val="21"/>
          <w:szCs w:val="21"/>
        </w:rPr>
        <w:t xml:space="preserve"> groups which are able to form hydrogen bonds with water molecules</w:t>
      </w:r>
    </w:p>
    <w:p w14:paraId="03606388" w14:textId="6D646E80" w:rsidR="00FE305C" w:rsidRPr="00760AAC" w:rsidRDefault="00372EA2" w:rsidP="00FE305C">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Due to its solubility in </w:t>
      </w:r>
      <w:r w:rsidR="00FE305C" w:rsidRPr="00760AAC">
        <w:rPr>
          <w:rFonts w:ascii="Calibri" w:hAnsi="Calibri" w:cs="Utsaah"/>
          <w:sz w:val="21"/>
          <w:szCs w:val="21"/>
        </w:rPr>
        <w:t>water, it is not retained by the body for long periods</w:t>
      </w:r>
    </w:p>
    <w:p w14:paraId="0F28C8E3" w14:textId="77777777" w:rsidR="00ED3103" w:rsidRPr="00760AAC" w:rsidRDefault="00ED3103" w:rsidP="00ED3103">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Water soluble vitamins such as vitamin C are sensitive to heat and are destroyed by cooking</w:t>
      </w:r>
    </w:p>
    <w:p w14:paraId="712023CA" w14:textId="77777777" w:rsidR="00ED3103" w:rsidRPr="00760AAC" w:rsidRDefault="00ED3103" w:rsidP="00ED3103">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Keeping food containing vitamin C in the refrigerator slows down this process</w:t>
      </w:r>
      <w:r w:rsidRPr="00760AAC">
        <w:rPr>
          <w:noProof/>
          <w:sz w:val="21"/>
          <w:szCs w:val="21"/>
        </w:rPr>
        <w:t xml:space="preserve"> </w:t>
      </w:r>
    </w:p>
    <w:p w14:paraId="5BB92BDA" w14:textId="77777777" w:rsidR="00ED3103" w:rsidRPr="00372EA2" w:rsidRDefault="00ED3103" w:rsidP="00ED3103">
      <w:pPr>
        <w:pStyle w:val="ListParagraph"/>
        <w:numPr>
          <w:ilvl w:val="0"/>
          <w:numId w:val="1"/>
        </w:numPr>
        <w:spacing w:before="120" w:after="120" w:line="276" w:lineRule="auto"/>
        <w:rPr>
          <w:rFonts w:ascii="Calibri" w:hAnsi="Calibri" w:cs="Utsaah"/>
          <w:b/>
          <w:sz w:val="21"/>
          <w:szCs w:val="21"/>
        </w:rPr>
      </w:pPr>
      <w:r w:rsidRPr="00372EA2">
        <w:rPr>
          <w:rFonts w:ascii="Calibri" w:hAnsi="Calibri" w:cs="Utsaah"/>
          <w:b/>
          <w:sz w:val="21"/>
          <w:szCs w:val="21"/>
        </w:rPr>
        <w:t xml:space="preserve">A </w:t>
      </w:r>
      <w:r>
        <w:rPr>
          <w:rFonts w:ascii="Calibri" w:hAnsi="Calibri" w:cs="Utsaah"/>
          <w:b/>
          <w:sz w:val="21"/>
          <w:szCs w:val="21"/>
        </w:rPr>
        <w:t>lack of vitamin C</w:t>
      </w:r>
      <w:r w:rsidRPr="00372EA2">
        <w:rPr>
          <w:rFonts w:ascii="Calibri" w:hAnsi="Calibri" w:cs="Utsaah"/>
          <w:b/>
          <w:sz w:val="21"/>
          <w:szCs w:val="21"/>
        </w:rPr>
        <w:t xml:space="preserve"> causes scurvy</w:t>
      </w:r>
    </w:p>
    <w:p w14:paraId="56DEE58D" w14:textId="647F2E2D" w:rsidR="00FE305C" w:rsidRPr="000D57CF" w:rsidRDefault="00714055" w:rsidP="00E80254">
      <w:pPr>
        <w:pStyle w:val="heading"/>
        <w:spacing w:before="240" w:after="0" w:line="276" w:lineRule="auto"/>
        <w:ind w:firstLine="360"/>
        <w:rPr>
          <w:rFonts w:ascii="Calibri" w:hAnsi="Calibri"/>
          <w:b w:val="0"/>
          <w:i/>
          <w:color w:val="92CDDC" w:themeColor="accent5" w:themeTint="99"/>
          <w:szCs w:val="24"/>
        </w:rPr>
      </w:pPr>
      <w:r w:rsidRPr="000D57CF">
        <w:rPr>
          <w:rFonts w:ascii="Calibri" w:hAnsi="Calibri" w:cs="Utsaah"/>
          <w:noProof/>
          <w:color w:val="92CDDC" w:themeColor="accent5" w:themeTint="99"/>
          <w:szCs w:val="24"/>
        </w:rPr>
        <w:drawing>
          <wp:anchor distT="0" distB="0" distL="114300" distR="114300" simplePos="0" relativeHeight="251701248" behindDoc="0" locked="0" layoutInCell="1" allowOverlap="1" wp14:anchorId="3328C3B9" wp14:editId="256E7F2A">
            <wp:simplePos x="0" y="0"/>
            <wp:positionH relativeFrom="column">
              <wp:posOffset>5386705</wp:posOffset>
            </wp:positionH>
            <wp:positionV relativeFrom="paragraph">
              <wp:posOffset>135255</wp:posOffset>
            </wp:positionV>
            <wp:extent cx="1609090" cy="1207770"/>
            <wp:effectExtent l="0" t="0" r="0" b="0"/>
            <wp:wrapTight wrapText="bothSides">
              <wp:wrapPolygon edited="0">
                <wp:start x="0" y="0"/>
                <wp:lineTo x="0" y="21350"/>
                <wp:lineTo x="21140" y="21350"/>
                <wp:lineTo x="211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9090" cy="1207770"/>
                    </a:xfrm>
                    <a:prstGeom prst="rect">
                      <a:avLst/>
                    </a:prstGeom>
                  </pic:spPr>
                </pic:pic>
              </a:graphicData>
            </a:graphic>
            <wp14:sizeRelH relativeFrom="page">
              <wp14:pctWidth>0</wp14:pctWidth>
            </wp14:sizeRelH>
            <wp14:sizeRelV relativeFrom="page">
              <wp14:pctHeight>0</wp14:pctHeight>
            </wp14:sizeRelV>
          </wp:anchor>
        </w:drawing>
      </w:r>
      <w:r w:rsidR="00FE305C" w:rsidRPr="000D57CF">
        <w:rPr>
          <w:rFonts w:ascii="Calibri" w:hAnsi="Calibri"/>
          <w:b w:val="0"/>
          <w:i/>
          <w:color w:val="92CDDC" w:themeColor="accent5" w:themeTint="99"/>
          <w:szCs w:val="24"/>
        </w:rPr>
        <w:t>Vitamin D</w:t>
      </w:r>
      <w:r w:rsidR="0040154E">
        <w:rPr>
          <w:rFonts w:ascii="Calibri" w:hAnsi="Calibri"/>
          <w:b w:val="0"/>
          <w:i/>
          <w:color w:val="92CDDC" w:themeColor="accent5" w:themeTint="99"/>
          <w:szCs w:val="24"/>
        </w:rPr>
        <w:t xml:space="preserve"> (</w:t>
      </w:r>
      <w:proofErr w:type="spellStart"/>
      <w:r w:rsidR="0040154E">
        <w:rPr>
          <w:rFonts w:ascii="Calibri" w:hAnsi="Calibri"/>
          <w:b w:val="0"/>
          <w:i/>
          <w:color w:val="92CDDC" w:themeColor="accent5" w:themeTint="99"/>
          <w:szCs w:val="24"/>
        </w:rPr>
        <w:t>Calciferol</w:t>
      </w:r>
      <w:proofErr w:type="spellEnd"/>
      <w:r w:rsidR="0040154E">
        <w:rPr>
          <w:rFonts w:ascii="Calibri" w:hAnsi="Calibri"/>
          <w:b w:val="0"/>
          <w:i/>
          <w:color w:val="92CDDC" w:themeColor="accent5" w:themeTint="99"/>
          <w:szCs w:val="24"/>
        </w:rPr>
        <w:t>)</w:t>
      </w:r>
    </w:p>
    <w:p w14:paraId="40192A6A" w14:textId="24B87605" w:rsidR="00FE305C" w:rsidRPr="00760AAC" w:rsidRDefault="00714055" w:rsidP="00FE305C">
      <w:pPr>
        <w:pStyle w:val="ListParagraph"/>
        <w:numPr>
          <w:ilvl w:val="0"/>
          <w:numId w:val="1"/>
        </w:numPr>
        <w:spacing w:before="120" w:after="120" w:line="276" w:lineRule="auto"/>
        <w:rPr>
          <w:rFonts w:ascii="Calibri" w:hAnsi="Calibri" w:cs="Utsaah"/>
          <w:sz w:val="21"/>
          <w:szCs w:val="21"/>
        </w:rPr>
      </w:pPr>
      <w:r w:rsidRPr="00372EA2">
        <w:rPr>
          <w:rFonts w:ascii="Calibri" w:hAnsi="Calibri" w:cs="Utsaah"/>
          <w:b/>
          <w:sz w:val="21"/>
          <w:szCs w:val="21"/>
        </w:rPr>
        <w:t>Fat soluble</w:t>
      </w:r>
      <w:r w:rsidRPr="00760AAC">
        <w:rPr>
          <w:rFonts w:ascii="Calibri" w:hAnsi="Calibri" w:cs="Utsaah"/>
          <w:sz w:val="21"/>
          <w:szCs w:val="21"/>
        </w:rPr>
        <w:t>: non-polar hydrocarbon chain and ring</w:t>
      </w:r>
    </w:p>
    <w:p w14:paraId="20ECF2C5" w14:textId="7BEE21A9" w:rsidR="00714055" w:rsidRPr="00760AAC" w:rsidRDefault="00714055" w:rsidP="00FE305C">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Vitamin D stimulates the uptake of calcium ions, important for healthy bones and teeth</w:t>
      </w:r>
    </w:p>
    <w:p w14:paraId="3578D198" w14:textId="77777777" w:rsidR="00ED3103" w:rsidRDefault="00ED3103" w:rsidP="00FE305C">
      <w:pPr>
        <w:pStyle w:val="ListParagraph"/>
        <w:numPr>
          <w:ilvl w:val="0"/>
          <w:numId w:val="1"/>
        </w:numPr>
        <w:spacing w:before="120" w:after="120" w:line="276" w:lineRule="auto"/>
        <w:rPr>
          <w:rFonts w:ascii="Calibri" w:hAnsi="Calibri" w:cs="Utsaah"/>
          <w:b/>
          <w:sz w:val="21"/>
          <w:szCs w:val="21"/>
        </w:rPr>
      </w:pPr>
      <w:r w:rsidRPr="00760AAC">
        <w:rPr>
          <w:rFonts w:ascii="Calibri" w:hAnsi="Calibri" w:cs="Utsaah"/>
          <w:sz w:val="21"/>
          <w:szCs w:val="21"/>
        </w:rPr>
        <w:t>Vitamin D is made in the body by the action of sunlight on the skin</w:t>
      </w:r>
      <w:r w:rsidRPr="00372EA2">
        <w:rPr>
          <w:rFonts w:ascii="Calibri" w:hAnsi="Calibri" w:cs="Utsaah"/>
          <w:b/>
          <w:sz w:val="21"/>
          <w:szCs w:val="21"/>
        </w:rPr>
        <w:t xml:space="preserve"> </w:t>
      </w:r>
    </w:p>
    <w:p w14:paraId="6F910AFF" w14:textId="361A1512" w:rsidR="00714055" w:rsidRPr="00ED3103" w:rsidRDefault="00714055" w:rsidP="00ED3103">
      <w:pPr>
        <w:pStyle w:val="ListParagraph"/>
        <w:numPr>
          <w:ilvl w:val="0"/>
          <w:numId w:val="1"/>
        </w:numPr>
        <w:spacing w:before="120" w:after="120" w:line="276" w:lineRule="auto"/>
        <w:rPr>
          <w:rFonts w:ascii="Calibri" w:hAnsi="Calibri" w:cs="Utsaah"/>
          <w:b/>
          <w:sz w:val="21"/>
          <w:szCs w:val="21"/>
        </w:rPr>
      </w:pPr>
      <w:r w:rsidRPr="00372EA2">
        <w:rPr>
          <w:rFonts w:ascii="Calibri" w:hAnsi="Calibri" w:cs="Utsaah"/>
          <w:b/>
          <w:sz w:val="21"/>
          <w:szCs w:val="21"/>
        </w:rPr>
        <w:t>A lack of vitamin D can cause rickets</w:t>
      </w:r>
    </w:p>
    <w:p w14:paraId="44CA12BF" w14:textId="4D14BCA8" w:rsidR="00FE305C" w:rsidRPr="00F4767B" w:rsidRDefault="00FE305C" w:rsidP="00E80254">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t>Vitamin</w:t>
      </w:r>
      <w:r w:rsidR="00714055" w:rsidRPr="00F4767B">
        <w:rPr>
          <w:rFonts w:ascii="Calibri" w:hAnsi="Calibri"/>
          <w:color w:val="31849B" w:themeColor="accent5" w:themeShade="BF"/>
          <w:szCs w:val="24"/>
        </w:rPr>
        <w:t xml:space="preserve"> deficiencies</w:t>
      </w:r>
    </w:p>
    <w:p w14:paraId="2F965784" w14:textId="77777777" w:rsidR="00714055" w:rsidRPr="00372EA2" w:rsidRDefault="00714055" w:rsidP="00714055">
      <w:pPr>
        <w:pStyle w:val="ListParagraph"/>
        <w:numPr>
          <w:ilvl w:val="0"/>
          <w:numId w:val="1"/>
        </w:numPr>
        <w:spacing w:before="120" w:after="120" w:line="276" w:lineRule="auto"/>
        <w:rPr>
          <w:rFonts w:ascii="Calibri" w:hAnsi="Calibri" w:cs="Utsaah"/>
          <w:b/>
          <w:sz w:val="21"/>
          <w:szCs w:val="21"/>
        </w:rPr>
      </w:pPr>
      <w:r w:rsidRPr="00372EA2">
        <w:rPr>
          <w:rFonts w:ascii="Calibri" w:hAnsi="Calibri" w:cs="Utsaah"/>
          <w:b/>
          <w:sz w:val="21"/>
          <w:szCs w:val="21"/>
        </w:rPr>
        <w:t>The absence of a regular, balanced supply of the diverse nutrients needed in the diet is known as malnutrition</w:t>
      </w:r>
    </w:p>
    <w:p w14:paraId="7E1B4E8F" w14:textId="78A1B876" w:rsidR="0040154E" w:rsidRDefault="0040154E" w:rsidP="00714055">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Malnutrition occurs when either too much food is consumed, which leads to obesity, or the diet is lacking in one or more essential nutrients</w:t>
      </w:r>
    </w:p>
    <w:p w14:paraId="35A83EAB" w14:textId="43237E87" w:rsidR="00714055" w:rsidRPr="00760AAC" w:rsidRDefault="00714055" w:rsidP="00714055">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Causes of vitamin deficiencies:</w:t>
      </w:r>
    </w:p>
    <w:p w14:paraId="1278E630" w14:textId="4BB8A5A7" w:rsidR="00714055" w:rsidRPr="00760AAC" w:rsidRDefault="00714055" w:rsidP="00714055">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Lack of distribution of global resources</w:t>
      </w:r>
    </w:p>
    <w:p w14:paraId="43B9D8A2" w14:textId="7923ABEE" w:rsidR="00714055" w:rsidRPr="00760AAC" w:rsidRDefault="00714055" w:rsidP="00714055">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Depletion of nutrients in the soil</w:t>
      </w:r>
    </w:p>
    <w:p w14:paraId="05B7D99A" w14:textId="38C9B91D" w:rsidR="00714055" w:rsidRPr="00760AAC" w:rsidRDefault="00714055" w:rsidP="00714055">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Lack of education about balanced diets</w:t>
      </w:r>
    </w:p>
    <w:p w14:paraId="082B0625" w14:textId="4FE94622" w:rsidR="00714055" w:rsidRPr="00760AAC" w:rsidRDefault="00714055" w:rsidP="00714055">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Solutions to vitamin deficiencies:</w:t>
      </w:r>
    </w:p>
    <w:p w14:paraId="43346C54" w14:textId="3C072568" w:rsidR="00714055" w:rsidRPr="00760AAC" w:rsidRDefault="00714055" w:rsidP="00714055">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Taking nutritional supplements</w:t>
      </w:r>
    </w:p>
    <w:p w14:paraId="471642A2" w14:textId="2DF7067E" w:rsidR="00714055" w:rsidRPr="00760AAC" w:rsidRDefault="00714055" w:rsidP="00714055">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Genetically modifying foods to increase vitamin content</w:t>
      </w:r>
    </w:p>
    <w:p w14:paraId="2552E255" w14:textId="0B2347A3" w:rsidR="00A73B8A" w:rsidRPr="00A73B8A" w:rsidRDefault="00714055" w:rsidP="00A73B8A">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Educating people about balanced diets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4A7F12" w:rsidRPr="00980ADB" w14:paraId="3BD5B1F4" w14:textId="77777777" w:rsidTr="004A7F12">
        <w:tc>
          <w:tcPr>
            <w:tcW w:w="959" w:type="dxa"/>
            <w:shd w:val="clear" w:color="auto" w:fill="FFFFFF" w:themeFill="background1"/>
          </w:tcPr>
          <w:p w14:paraId="1AA49872" w14:textId="77777777" w:rsidR="004A7F12" w:rsidRPr="00F4767B" w:rsidRDefault="004A7F12" w:rsidP="004A7F12">
            <w:pPr>
              <w:spacing w:before="40" w:after="40" w:line="276" w:lineRule="auto"/>
              <w:jc w:val="center"/>
              <w:rPr>
                <w:rFonts w:ascii="Calibri" w:hAnsi="Calibri" w:cstheme="minorHAnsi"/>
                <w:b/>
                <w:color w:val="31849B" w:themeColor="accent5" w:themeShade="BF"/>
                <w:sz w:val="28"/>
                <w:szCs w:val="28"/>
              </w:rPr>
            </w:pPr>
            <w:r w:rsidRPr="00F4767B">
              <w:rPr>
                <w:rFonts w:ascii="Calibri" w:hAnsi="Calibri" w:cstheme="minorHAnsi"/>
                <w:b/>
                <w:color w:val="31849B" w:themeColor="accent5" w:themeShade="BF"/>
                <w:sz w:val="28"/>
                <w:szCs w:val="28"/>
              </w:rPr>
              <w:t>B.6</w:t>
            </w:r>
          </w:p>
        </w:tc>
        <w:tc>
          <w:tcPr>
            <w:tcW w:w="10206" w:type="dxa"/>
            <w:shd w:val="clear" w:color="auto" w:fill="FFFFFF" w:themeFill="background1"/>
          </w:tcPr>
          <w:p w14:paraId="3779198B" w14:textId="5B73FF85" w:rsidR="004A7F12" w:rsidRPr="00F4767B" w:rsidRDefault="004A7F12" w:rsidP="004A7F12">
            <w:pPr>
              <w:spacing w:before="40" w:after="40" w:line="276" w:lineRule="auto"/>
              <w:rPr>
                <w:rFonts w:ascii="Calibri" w:hAnsi="Calibri" w:cstheme="minorHAnsi"/>
                <w:b/>
                <w:color w:val="31849B" w:themeColor="accent5" w:themeShade="BF"/>
                <w:sz w:val="28"/>
                <w:szCs w:val="28"/>
              </w:rPr>
            </w:pPr>
            <w:r w:rsidRPr="00F4767B">
              <w:rPr>
                <w:rFonts w:ascii="Calibri" w:hAnsi="Calibri" w:cstheme="minorHAnsi"/>
                <w:b/>
                <w:color w:val="31849B" w:themeColor="accent5" w:themeShade="BF"/>
                <w:sz w:val="28"/>
                <w:szCs w:val="28"/>
              </w:rPr>
              <w:t>Biochemistry &amp; the environment</w:t>
            </w:r>
          </w:p>
        </w:tc>
      </w:tr>
      <w:tr w:rsidR="00AB38D7" w:rsidRPr="00980ADB" w14:paraId="0CAE8D3E" w14:textId="77777777" w:rsidTr="00931B8B">
        <w:trPr>
          <w:trHeight w:val="417"/>
        </w:trPr>
        <w:tc>
          <w:tcPr>
            <w:tcW w:w="959" w:type="dxa"/>
            <w:shd w:val="clear" w:color="auto" w:fill="DAEEF3" w:themeFill="accent5" w:themeFillTint="33"/>
          </w:tcPr>
          <w:p w14:paraId="1018A9EC" w14:textId="757CB0F3"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B.6.1</w:t>
            </w:r>
          </w:p>
        </w:tc>
        <w:tc>
          <w:tcPr>
            <w:tcW w:w="10206" w:type="dxa"/>
            <w:shd w:val="clear" w:color="auto" w:fill="DAEEF3" w:themeFill="accent5" w:themeFillTint="33"/>
          </w:tcPr>
          <w:p w14:paraId="1D3B72C4" w14:textId="06BC86CD"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Xenobiotics refer to chemicals that are found in an organism that are not normally present there</w:t>
            </w:r>
          </w:p>
        </w:tc>
      </w:tr>
      <w:tr w:rsidR="00AB38D7" w:rsidRPr="00980ADB" w14:paraId="2B48D7D0" w14:textId="77777777" w:rsidTr="00931B8B">
        <w:trPr>
          <w:trHeight w:val="389"/>
        </w:trPr>
        <w:tc>
          <w:tcPr>
            <w:tcW w:w="959" w:type="dxa"/>
            <w:shd w:val="clear" w:color="auto" w:fill="DAEEF3" w:themeFill="accent5" w:themeFillTint="33"/>
          </w:tcPr>
          <w:p w14:paraId="1F6D344E" w14:textId="6E9972F2"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B.6.2</w:t>
            </w:r>
          </w:p>
        </w:tc>
        <w:tc>
          <w:tcPr>
            <w:tcW w:w="10206" w:type="dxa"/>
            <w:shd w:val="clear" w:color="auto" w:fill="DAEEF3" w:themeFill="accent5" w:themeFillTint="33"/>
          </w:tcPr>
          <w:p w14:paraId="3B7C5154" w14:textId="5ED4F08F"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 xml:space="preserve">Biodegradable/compostable plastics can be consumed or broken down by bacteria or </w:t>
            </w:r>
            <w:proofErr w:type="gramStart"/>
            <w:r w:rsidRPr="00472C35">
              <w:rPr>
                <w:rFonts w:ascii="Calibri" w:hAnsi="Calibri" w:cstheme="minorHAnsi"/>
                <w:sz w:val="20"/>
                <w:szCs w:val="20"/>
              </w:rPr>
              <w:t>other</w:t>
            </w:r>
            <w:proofErr w:type="gramEnd"/>
            <w:r w:rsidRPr="00472C35">
              <w:rPr>
                <w:rFonts w:ascii="Calibri" w:hAnsi="Calibri" w:cstheme="minorHAnsi"/>
                <w:sz w:val="20"/>
                <w:szCs w:val="20"/>
              </w:rPr>
              <w:t xml:space="preserve"> living organism</w:t>
            </w:r>
          </w:p>
        </w:tc>
      </w:tr>
      <w:tr w:rsidR="00AB38D7" w:rsidRPr="00980ADB" w14:paraId="5D7A775F" w14:textId="77777777" w:rsidTr="00931B8B">
        <w:trPr>
          <w:trHeight w:val="613"/>
        </w:trPr>
        <w:tc>
          <w:tcPr>
            <w:tcW w:w="959" w:type="dxa"/>
            <w:shd w:val="clear" w:color="auto" w:fill="DAEEF3" w:themeFill="accent5" w:themeFillTint="33"/>
          </w:tcPr>
          <w:p w14:paraId="248C074D" w14:textId="7766413B"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B.6.3</w:t>
            </w:r>
          </w:p>
        </w:tc>
        <w:tc>
          <w:tcPr>
            <w:tcW w:w="10206" w:type="dxa"/>
            <w:shd w:val="clear" w:color="auto" w:fill="DAEEF3" w:themeFill="accent5" w:themeFillTint="33"/>
          </w:tcPr>
          <w:p w14:paraId="2B00EC6A" w14:textId="58A8CBFC"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Host-guest chemistry involves the creation of synthetic host molecules that mimic some of the actions performed by enzymes in cells, by selectively binding to specific guest species, such as toxic materials in the environment</w:t>
            </w:r>
          </w:p>
        </w:tc>
      </w:tr>
      <w:tr w:rsidR="00AB38D7" w:rsidRPr="00980ADB" w14:paraId="0A120AB5" w14:textId="77777777" w:rsidTr="00931B8B">
        <w:trPr>
          <w:trHeight w:val="389"/>
        </w:trPr>
        <w:tc>
          <w:tcPr>
            <w:tcW w:w="959" w:type="dxa"/>
            <w:shd w:val="clear" w:color="auto" w:fill="DAEEF3" w:themeFill="accent5" w:themeFillTint="33"/>
          </w:tcPr>
          <w:p w14:paraId="3E4261AF" w14:textId="68A9AC8C"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B.6.4</w:t>
            </w:r>
          </w:p>
        </w:tc>
        <w:tc>
          <w:tcPr>
            <w:tcW w:w="10206" w:type="dxa"/>
            <w:shd w:val="clear" w:color="auto" w:fill="DAEEF3" w:themeFill="accent5" w:themeFillTint="33"/>
          </w:tcPr>
          <w:p w14:paraId="13AA5F2D" w14:textId="7C32EC6C"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Enzymes have been developed to help in the breakdown of oil spills and other industrial wastes</w:t>
            </w:r>
          </w:p>
        </w:tc>
      </w:tr>
      <w:tr w:rsidR="00AB38D7" w:rsidRPr="00980ADB" w14:paraId="00C05702" w14:textId="77777777" w:rsidTr="00931B8B">
        <w:trPr>
          <w:trHeight w:val="403"/>
        </w:trPr>
        <w:tc>
          <w:tcPr>
            <w:tcW w:w="959" w:type="dxa"/>
            <w:shd w:val="clear" w:color="auto" w:fill="DAEEF3" w:themeFill="accent5" w:themeFillTint="33"/>
          </w:tcPr>
          <w:p w14:paraId="71316E8F" w14:textId="45E91D7A"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B.6.5</w:t>
            </w:r>
          </w:p>
        </w:tc>
        <w:tc>
          <w:tcPr>
            <w:tcW w:w="10206" w:type="dxa"/>
            <w:shd w:val="clear" w:color="auto" w:fill="DAEEF3" w:themeFill="accent5" w:themeFillTint="33"/>
          </w:tcPr>
          <w:p w14:paraId="106B559E" w14:textId="7BC623F6"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Enzymes in biological detergents can improve energy efficiency by enabling effective cleaning at lower temperatures</w:t>
            </w:r>
          </w:p>
        </w:tc>
      </w:tr>
      <w:tr w:rsidR="00AB38D7" w:rsidRPr="00980ADB" w14:paraId="7B15E9C4" w14:textId="77777777" w:rsidTr="00931B8B">
        <w:trPr>
          <w:trHeight w:val="375"/>
        </w:trPr>
        <w:tc>
          <w:tcPr>
            <w:tcW w:w="959" w:type="dxa"/>
            <w:shd w:val="clear" w:color="auto" w:fill="DAEEF3" w:themeFill="accent5" w:themeFillTint="33"/>
          </w:tcPr>
          <w:p w14:paraId="6DD69B93" w14:textId="368E6DAE"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B.6.6</w:t>
            </w:r>
          </w:p>
        </w:tc>
        <w:tc>
          <w:tcPr>
            <w:tcW w:w="10206" w:type="dxa"/>
            <w:shd w:val="clear" w:color="auto" w:fill="DAEEF3" w:themeFill="accent5" w:themeFillTint="33"/>
          </w:tcPr>
          <w:p w14:paraId="5D1B4AEA" w14:textId="2A03457A"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Biomagnification is the increase in concentration of a substance in a food chain</w:t>
            </w:r>
          </w:p>
        </w:tc>
      </w:tr>
      <w:tr w:rsidR="00AB38D7" w:rsidRPr="00980ADB" w14:paraId="418FB21B" w14:textId="77777777" w:rsidTr="00931B8B">
        <w:trPr>
          <w:trHeight w:val="389"/>
        </w:trPr>
        <w:tc>
          <w:tcPr>
            <w:tcW w:w="959" w:type="dxa"/>
            <w:shd w:val="clear" w:color="auto" w:fill="DAEEF3" w:themeFill="accent5" w:themeFillTint="33"/>
          </w:tcPr>
          <w:p w14:paraId="12B60096" w14:textId="0B6EB7C6"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B.6.7</w:t>
            </w:r>
          </w:p>
        </w:tc>
        <w:tc>
          <w:tcPr>
            <w:tcW w:w="10206" w:type="dxa"/>
            <w:shd w:val="clear" w:color="auto" w:fill="DAEEF3" w:themeFill="accent5" w:themeFillTint="33"/>
          </w:tcPr>
          <w:p w14:paraId="6B41420C" w14:textId="74F0A913"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Green chemistry, also called sustainable chemistry, is an approach to chemical research</w:t>
            </w:r>
          </w:p>
        </w:tc>
      </w:tr>
      <w:tr w:rsidR="00AB38D7" w:rsidRPr="00980ADB" w14:paraId="31F7E8D7" w14:textId="77777777" w:rsidTr="00931B8B">
        <w:trPr>
          <w:trHeight w:val="333"/>
        </w:trPr>
        <w:tc>
          <w:tcPr>
            <w:tcW w:w="959" w:type="dxa"/>
            <w:shd w:val="clear" w:color="auto" w:fill="DAEEF3" w:themeFill="accent5" w:themeFillTint="33"/>
          </w:tcPr>
          <w:p w14:paraId="40B09771" w14:textId="03D47742"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B.6.8</w:t>
            </w:r>
          </w:p>
        </w:tc>
        <w:tc>
          <w:tcPr>
            <w:tcW w:w="10206" w:type="dxa"/>
            <w:shd w:val="clear" w:color="auto" w:fill="DAEEF3" w:themeFill="accent5" w:themeFillTint="33"/>
          </w:tcPr>
          <w:p w14:paraId="51AE9787" w14:textId="65D49A4B"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Discussion of the increasing problem of xenobiotics such as antibiotics in sewage treatment plants</w:t>
            </w:r>
          </w:p>
        </w:tc>
      </w:tr>
      <w:tr w:rsidR="00AB38D7" w:rsidRPr="00980ADB" w14:paraId="2800554C" w14:textId="77777777" w:rsidTr="00931B8B">
        <w:trPr>
          <w:trHeight w:val="263"/>
        </w:trPr>
        <w:tc>
          <w:tcPr>
            <w:tcW w:w="959" w:type="dxa"/>
            <w:shd w:val="clear" w:color="auto" w:fill="DAEEF3" w:themeFill="accent5" w:themeFillTint="33"/>
          </w:tcPr>
          <w:p w14:paraId="76FB3C75" w14:textId="74581313"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B.6.9</w:t>
            </w:r>
          </w:p>
        </w:tc>
        <w:tc>
          <w:tcPr>
            <w:tcW w:w="10206" w:type="dxa"/>
            <w:shd w:val="clear" w:color="auto" w:fill="DAEEF3" w:themeFill="accent5" w:themeFillTint="33"/>
          </w:tcPr>
          <w:p w14:paraId="1F4B54C9" w14:textId="2830124E"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Description of the role of starch in biodegradable plastics</w:t>
            </w:r>
          </w:p>
        </w:tc>
      </w:tr>
      <w:tr w:rsidR="00AB38D7" w:rsidRPr="00980ADB" w14:paraId="281F1E27" w14:textId="77777777" w:rsidTr="00931B8B">
        <w:trPr>
          <w:trHeight w:val="263"/>
        </w:trPr>
        <w:tc>
          <w:tcPr>
            <w:tcW w:w="959" w:type="dxa"/>
            <w:shd w:val="clear" w:color="auto" w:fill="DAEEF3" w:themeFill="accent5" w:themeFillTint="33"/>
          </w:tcPr>
          <w:p w14:paraId="6BAA20D6" w14:textId="156B3D18"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B.6.10</w:t>
            </w:r>
          </w:p>
        </w:tc>
        <w:tc>
          <w:tcPr>
            <w:tcW w:w="10206" w:type="dxa"/>
            <w:shd w:val="clear" w:color="auto" w:fill="DAEEF3" w:themeFill="accent5" w:themeFillTint="33"/>
          </w:tcPr>
          <w:p w14:paraId="78BA8F79" w14:textId="0B7FCDB4"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Application of host-guest chemistry to the removal of a specific pollutant in the environment</w:t>
            </w:r>
          </w:p>
        </w:tc>
      </w:tr>
      <w:tr w:rsidR="00AB38D7" w:rsidRPr="00980ADB" w14:paraId="171ADC1B" w14:textId="77777777" w:rsidTr="00931B8B">
        <w:trPr>
          <w:trHeight w:val="389"/>
        </w:trPr>
        <w:tc>
          <w:tcPr>
            <w:tcW w:w="959" w:type="dxa"/>
            <w:shd w:val="clear" w:color="auto" w:fill="DAEEF3" w:themeFill="accent5" w:themeFillTint="33"/>
          </w:tcPr>
          <w:p w14:paraId="3E27AFA0" w14:textId="02818C70"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B.6.11</w:t>
            </w:r>
          </w:p>
        </w:tc>
        <w:tc>
          <w:tcPr>
            <w:tcW w:w="10206" w:type="dxa"/>
            <w:shd w:val="clear" w:color="auto" w:fill="DAEEF3" w:themeFill="accent5" w:themeFillTint="33"/>
          </w:tcPr>
          <w:p w14:paraId="138958A8" w14:textId="1A36CBC1" w:rsidR="00AB38D7" w:rsidRPr="00472C35" w:rsidRDefault="00AB38D7" w:rsidP="004A7F12">
            <w:pPr>
              <w:spacing w:before="40" w:after="40" w:line="276" w:lineRule="auto"/>
              <w:rPr>
                <w:rFonts w:ascii="Calibri" w:hAnsi="Calibri" w:cstheme="minorHAnsi"/>
                <w:sz w:val="20"/>
                <w:szCs w:val="20"/>
              </w:rPr>
            </w:pPr>
            <w:r w:rsidRPr="00472C35">
              <w:rPr>
                <w:rFonts w:ascii="Calibri" w:hAnsi="Calibri" w:cstheme="minorHAnsi"/>
                <w:sz w:val="20"/>
                <w:szCs w:val="20"/>
              </w:rPr>
              <w:t xml:space="preserve">Description of an example of Biomagnification, including the chemical source of the substance, </w:t>
            </w:r>
          </w:p>
        </w:tc>
      </w:tr>
      <w:tr w:rsidR="00AB38D7" w:rsidRPr="00980ADB" w14:paraId="2404D2C2" w14:textId="77777777" w:rsidTr="00931B8B">
        <w:trPr>
          <w:trHeight w:val="319"/>
        </w:trPr>
        <w:tc>
          <w:tcPr>
            <w:tcW w:w="959" w:type="dxa"/>
            <w:shd w:val="clear" w:color="auto" w:fill="DAEEF3" w:themeFill="accent5" w:themeFillTint="33"/>
          </w:tcPr>
          <w:p w14:paraId="6C4E0FF2" w14:textId="5C66E69E" w:rsidR="00AB38D7" w:rsidRPr="00472C35" w:rsidRDefault="00AB38D7" w:rsidP="004A7F12">
            <w:pPr>
              <w:spacing w:before="40" w:after="40" w:line="276" w:lineRule="auto"/>
              <w:jc w:val="center"/>
              <w:rPr>
                <w:rFonts w:ascii="Calibri" w:hAnsi="Calibri" w:cstheme="minorHAnsi"/>
                <w:sz w:val="20"/>
                <w:szCs w:val="20"/>
              </w:rPr>
            </w:pPr>
            <w:r>
              <w:rPr>
                <w:rFonts w:ascii="Calibri" w:hAnsi="Calibri" w:cstheme="minorHAnsi"/>
                <w:sz w:val="20"/>
                <w:szCs w:val="20"/>
              </w:rPr>
              <w:t>B.6.12</w:t>
            </w:r>
          </w:p>
        </w:tc>
        <w:tc>
          <w:tcPr>
            <w:tcW w:w="10206" w:type="dxa"/>
            <w:shd w:val="clear" w:color="auto" w:fill="DAEEF3" w:themeFill="accent5" w:themeFillTint="33"/>
          </w:tcPr>
          <w:p w14:paraId="09C6A06B" w14:textId="08AF79F0" w:rsidR="00AB38D7" w:rsidRPr="00472C35" w:rsidRDefault="00AB38D7" w:rsidP="009D6BCE">
            <w:pPr>
              <w:spacing w:before="40" w:after="40" w:line="276" w:lineRule="auto"/>
              <w:rPr>
                <w:rFonts w:ascii="Calibri" w:hAnsi="Calibri" w:cstheme="minorHAnsi"/>
                <w:sz w:val="20"/>
                <w:szCs w:val="20"/>
              </w:rPr>
            </w:pPr>
            <w:r w:rsidRPr="00472C35">
              <w:rPr>
                <w:rFonts w:ascii="Calibri" w:hAnsi="Calibri" w:cstheme="minorHAnsi"/>
                <w:sz w:val="20"/>
                <w:szCs w:val="20"/>
              </w:rPr>
              <w:t>Discussion of the challenge sand criteria in assessing the “greenness” of a substance used in biochemical research</w:t>
            </w:r>
          </w:p>
        </w:tc>
      </w:tr>
    </w:tbl>
    <w:p w14:paraId="1BDDA226" w14:textId="77777777" w:rsidR="00BC133C" w:rsidRDefault="00BC133C" w:rsidP="001F03DA">
      <w:pPr>
        <w:pStyle w:val="heading"/>
        <w:spacing w:before="240" w:after="0" w:line="276" w:lineRule="auto"/>
        <w:ind w:firstLine="360"/>
        <w:rPr>
          <w:rFonts w:ascii="Calibri" w:hAnsi="Calibri"/>
          <w:color w:val="31849B" w:themeColor="accent5" w:themeShade="BF"/>
          <w:szCs w:val="24"/>
        </w:rPr>
      </w:pPr>
    </w:p>
    <w:p w14:paraId="20A24E6B" w14:textId="77777777" w:rsidR="00BC133C" w:rsidRDefault="00BC133C" w:rsidP="001F03DA">
      <w:pPr>
        <w:pStyle w:val="heading"/>
        <w:spacing w:before="240" w:after="0" w:line="276" w:lineRule="auto"/>
        <w:ind w:firstLine="360"/>
        <w:rPr>
          <w:rFonts w:ascii="Calibri" w:hAnsi="Calibri"/>
          <w:color w:val="31849B" w:themeColor="accent5" w:themeShade="BF"/>
          <w:szCs w:val="24"/>
        </w:rPr>
      </w:pPr>
    </w:p>
    <w:p w14:paraId="0DA724B5" w14:textId="77777777" w:rsidR="00BC133C" w:rsidRDefault="00BC133C" w:rsidP="001F03DA">
      <w:pPr>
        <w:pStyle w:val="heading"/>
        <w:spacing w:before="240" w:after="0" w:line="276" w:lineRule="auto"/>
        <w:ind w:firstLine="360"/>
        <w:rPr>
          <w:rFonts w:ascii="Calibri" w:hAnsi="Calibri"/>
          <w:color w:val="31849B" w:themeColor="accent5" w:themeShade="BF"/>
          <w:szCs w:val="24"/>
        </w:rPr>
      </w:pPr>
    </w:p>
    <w:p w14:paraId="6AB14DB0" w14:textId="1D1F7256" w:rsidR="001F03DA" w:rsidRPr="00F4767B" w:rsidRDefault="001F03DA" w:rsidP="001F03DA">
      <w:pPr>
        <w:pStyle w:val="heading"/>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lastRenderedPageBreak/>
        <w:t>Biodegradability</w:t>
      </w:r>
    </w:p>
    <w:p w14:paraId="0444C45F" w14:textId="22493ECE" w:rsidR="00BE72A4" w:rsidRDefault="00BE72A4" w:rsidP="001F03DA">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Biodegradable plastics and compostable plastics can be </w:t>
      </w:r>
      <w:r w:rsidRPr="00BE72A4">
        <w:rPr>
          <w:rFonts w:ascii="Calibri" w:hAnsi="Calibri" w:cs="Utsaah"/>
          <w:sz w:val="21"/>
          <w:szCs w:val="21"/>
        </w:rPr>
        <w:t>broken down</w:t>
      </w:r>
      <w:r>
        <w:rPr>
          <w:rFonts w:ascii="Calibri" w:hAnsi="Calibri" w:cs="Utsaah"/>
          <w:sz w:val="21"/>
          <w:szCs w:val="21"/>
        </w:rPr>
        <w:t xml:space="preserve"> or consumed by bacteria or ﻿﻿</w:t>
      </w:r>
      <w:r w:rsidRPr="00BE72A4">
        <w:rPr>
          <w:rFonts w:ascii="Calibri" w:hAnsi="Calibri" w:cs="Utsaah"/>
          <w:sz w:val="21"/>
          <w:szCs w:val="21"/>
        </w:rPr>
        <w:t>other living organi</w:t>
      </w:r>
      <w:r>
        <w:rPr>
          <w:rFonts w:ascii="Calibri" w:hAnsi="Calibri" w:cs="Utsaah"/>
          <w:sz w:val="21"/>
          <w:szCs w:val="21"/>
        </w:rPr>
        <w:t>sms through natural processes.</w:t>
      </w:r>
    </w:p>
    <w:p w14:paraId="2EFE3EEB" w14:textId="7BA40CA2" w:rsidR="001F03DA" w:rsidRDefault="00BE72A4" w:rsidP="001F03DA">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However, although some</w:t>
      </w:r>
      <w:r w:rsidR="001F03DA">
        <w:rPr>
          <w:rFonts w:ascii="Calibri" w:hAnsi="Calibri" w:cs="Utsaah"/>
          <w:sz w:val="21"/>
          <w:szCs w:val="21"/>
        </w:rPr>
        <w:t xml:space="preserve"> plastics are organic in origin they are petroleum based so cannot easily be broken down by natural organisms and cause big pollution problems</w:t>
      </w:r>
    </w:p>
    <w:p w14:paraId="0C0CD0B1" w14:textId="77777777" w:rsidR="00A3308D" w:rsidRDefault="00A3308D" w:rsidP="00BE72A4">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PLA (polylactide) is a biodegradable plastic derived from renewable resources such as corn starch</w:t>
      </w:r>
    </w:p>
    <w:p w14:paraId="159DC19B" w14:textId="0622CAE9" w:rsidR="00720B73" w:rsidRPr="00720B73" w:rsidRDefault="00720B73" w:rsidP="00BE72A4">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The breakdown of starch based plastics (bioplastics) produces carbon dioxide and water</w:t>
      </w:r>
    </w:p>
    <w:p w14:paraId="506640C1" w14:textId="4252646A" w:rsidR="00A3308D" w:rsidRDefault="00A3308D" w:rsidP="00BE72A4">
      <w:pPr>
        <w:pStyle w:val="ListParagraph"/>
        <w:numPr>
          <w:ilvl w:val="1"/>
          <w:numId w:val="1"/>
        </w:numPr>
        <w:spacing w:before="120" w:after="120" w:line="276" w:lineRule="auto"/>
        <w:rPr>
          <w:rFonts w:ascii="Calibri" w:hAnsi="Calibri" w:cs="Utsaah"/>
          <w:sz w:val="21"/>
          <w:szCs w:val="21"/>
        </w:rPr>
      </w:pPr>
      <w:r w:rsidRPr="00760AAC">
        <w:rPr>
          <w:rFonts w:ascii="Calibri" w:hAnsi="Calibri" w:cs="Utsaah"/>
          <w:sz w:val="21"/>
          <w:szCs w:val="21"/>
        </w:rPr>
        <w:t>Starch based polymers constitute over 50% of the biodegradable plastics</w:t>
      </w:r>
      <w:r w:rsidR="00720B73">
        <w:rPr>
          <w:rFonts w:ascii="Calibri" w:hAnsi="Calibri" w:cs="Utsaah"/>
          <w:sz w:val="21"/>
          <w:szCs w:val="21"/>
        </w:rPr>
        <w:t xml:space="preserve"> as it is</w:t>
      </w:r>
      <w:r w:rsidRPr="00720B73">
        <w:rPr>
          <w:rFonts w:ascii="Calibri" w:hAnsi="Calibri" w:cs="Utsaah"/>
          <w:sz w:val="21"/>
          <w:szCs w:val="21"/>
        </w:rPr>
        <w:t xml:space="preserve"> easily broken down by microorganisms and being renewable it is good alternative to fossil fuel based plastics</w:t>
      </w:r>
    </w:p>
    <w:p w14:paraId="6B69172B" w14:textId="14C20E56" w:rsidR="00A67A6A" w:rsidRPr="00720B73" w:rsidRDefault="00A67A6A" w:rsidP="00BE72A4">
      <w:pPr>
        <w:pStyle w:val="ListParagraph"/>
        <w:numPr>
          <w:ilvl w:val="1"/>
          <w:numId w:val="1"/>
        </w:numPr>
        <w:spacing w:before="120" w:after="120" w:line="276" w:lineRule="auto"/>
        <w:rPr>
          <w:rFonts w:ascii="Calibri" w:hAnsi="Calibri" w:cs="Utsaah"/>
          <w:sz w:val="21"/>
          <w:szCs w:val="21"/>
        </w:rPr>
      </w:pPr>
      <w:r w:rsidRPr="00A67A6A">
        <w:rPr>
          <w:rFonts w:ascii="Calibri" w:hAnsi="Calibri" w:cs="Utsaah"/>
          <w:sz w:val="21"/>
          <w:szCs w:val="21"/>
        </w:rPr>
        <w:t>Starch grains in the plastic</w:t>
      </w:r>
      <w:r>
        <w:rPr>
          <w:rFonts w:ascii="Calibri" w:hAnsi="Calibri" w:cs="Utsaah"/>
          <w:sz w:val="21"/>
          <w:szCs w:val="21"/>
        </w:rPr>
        <w:t xml:space="preserve"> will</w:t>
      </w:r>
      <w:r w:rsidRPr="00A67A6A">
        <w:rPr>
          <w:rFonts w:ascii="Calibri" w:hAnsi="Calibri" w:cs="Utsaah"/>
          <w:sz w:val="21"/>
          <w:szCs w:val="21"/>
        </w:rPr>
        <w:t xml:space="preserve"> swell when they come in contact with water (e.g. in a landfill). This breaks the plastic up into many much smaller pieces, which increases the overall surface area and consequently the </w:t>
      </w:r>
      <w:r>
        <w:rPr>
          <w:rFonts w:ascii="Calibri" w:hAnsi="Calibri" w:cs="Utsaah"/>
          <w:sz w:val="21"/>
          <w:szCs w:val="21"/>
        </w:rPr>
        <w:t>rate of the breakdown reactions</w:t>
      </w:r>
    </w:p>
    <w:p w14:paraId="68C198A3" w14:textId="4AB3482F" w:rsidR="00587E7E" w:rsidRDefault="00587E7E" w:rsidP="00720B73">
      <w:pPr>
        <w:pStyle w:val="ListParagraph"/>
        <w:numPr>
          <w:ilvl w:val="0"/>
          <w:numId w:val="1"/>
        </w:numPr>
        <w:spacing w:before="120" w:after="120" w:line="276" w:lineRule="auto"/>
        <w:rPr>
          <w:rFonts w:ascii="Calibri" w:hAnsi="Calibri" w:cs="Utsaah"/>
          <w:sz w:val="21"/>
          <w:szCs w:val="21"/>
        </w:rPr>
      </w:pPr>
      <w:r w:rsidRPr="00587E7E">
        <w:rPr>
          <w:rFonts w:ascii="Calibri" w:hAnsi="Calibri" w:cs="Utsaah"/>
          <w:sz w:val="21"/>
          <w:szCs w:val="21"/>
        </w:rPr>
        <w:t>Specific enzymes have be</w:t>
      </w:r>
      <w:r>
        <w:rPr>
          <w:rFonts w:ascii="Calibri" w:hAnsi="Calibri" w:cs="Utsaah"/>
          <w:sz w:val="21"/>
          <w:szCs w:val="21"/>
        </w:rPr>
        <w:t>en developed to help in the ﻿﻿dispersal and breakdown of</w:t>
      </w:r>
      <w:r w:rsidRPr="00587E7E">
        <w:rPr>
          <w:rFonts w:ascii="Calibri" w:hAnsi="Calibri" w:cs="Utsaah"/>
          <w:sz w:val="21"/>
          <w:szCs w:val="21"/>
        </w:rPr>
        <w:t xml:space="preserve"> oil spi</w:t>
      </w:r>
      <w:r>
        <w:rPr>
          <w:rFonts w:ascii="Calibri" w:hAnsi="Calibri" w:cs="Utsaah"/>
          <w:sz w:val="21"/>
          <w:szCs w:val="21"/>
        </w:rPr>
        <w:t>lls and other industrial wastes</w:t>
      </w:r>
    </w:p>
    <w:p w14:paraId="0AB3ECDA" w14:textId="66099D19" w:rsidR="00A3308D" w:rsidRPr="00720B73" w:rsidRDefault="00A3308D" w:rsidP="00720B73">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Bioplastics can be broken down in hydrolysis reactions due to the presence of ester linkages or glyosidic links (requires heat and moisture)</w:t>
      </w:r>
      <w:r w:rsidR="00720B73">
        <w:rPr>
          <w:rFonts w:ascii="Calibri" w:hAnsi="Calibri" w:cs="Utsaah"/>
          <w:sz w:val="21"/>
          <w:szCs w:val="21"/>
        </w:rPr>
        <w:t xml:space="preserve">/ </w:t>
      </w:r>
      <w:r w:rsidRPr="00720B73">
        <w:rPr>
          <w:rFonts w:ascii="Calibri" w:hAnsi="Calibri" w:cs="Utsaah"/>
          <w:sz w:val="21"/>
          <w:szCs w:val="21"/>
        </w:rPr>
        <w:t>When some biodegradable plastics decomposed in landfills, they produce methane gas which is a very powerful greenhouse gas (anaerobic conditions)</w:t>
      </w:r>
    </w:p>
    <w:tbl>
      <w:tblPr>
        <w:tblStyle w:val="GridTable1Light-Accent5"/>
        <w:tblW w:w="0" w:type="auto"/>
        <w:tblInd w:w="891" w:type="dxa"/>
        <w:tblLook w:val="04A0" w:firstRow="1" w:lastRow="0" w:firstColumn="1" w:lastColumn="0" w:noHBand="0" w:noVBand="1"/>
      </w:tblPr>
      <w:tblGrid>
        <w:gridCol w:w="4916"/>
        <w:gridCol w:w="4820"/>
      </w:tblGrid>
      <w:tr w:rsidR="00A3308D" w:rsidRPr="00760AAC" w14:paraId="05A7675B" w14:textId="77777777" w:rsidTr="00C24A4C">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916" w:type="dxa"/>
            <w:shd w:val="clear" w:color="auto" w:fill="DAEEF3" w:themeFill="accent5" w:themeFillTint="33"/>
            <w:vAlign w:val="center"/>
          </w:tcPr>
          <w:p w14:paraId="33920BFC" w14:textId="77777777" w:rsidR="00A3308D" w:rsidRPr="00A3308D" w:rsidRDefault="00A3308D" w:rsidP="00C24A4C">
            <w:pPr>
              <w:spacing w:before="60" w:after="60"/>
              <w:jc w:val="center"/>
              <w:rPr>
                <w:rFonts w:ascii="Calibri" w:hAnsi="Calibri" w:cs="Utsaah"/>
                <w:sz w:val="21"/>
                <w:szCs w:val="21"/>
              </w:rPr>
            </w:pPr>
            <w:r w:rsidRPr="00A3308D">
              <w:rPr>
                <w:rFonts w:ascii="Calibri" w:hAnsi="Calibri" w:cs="Utsaah"/>
                <w:sz w:val="21"/>
                <w:szCs w:val="21"/>
              </w:rPr>
              <w:t>Advantages</w:t>
            </w:r>
          </w:p>
        </w:tc>
        <w:tc>
          <w:tcPr>
            <w:tcW w:w="4820" w:type="dxa"/>
            <w:shd w:val="clear" w:color="auto" w:fill="DAEEF3" w:themeFill="accent5" w:themeFillTint="33"/>
            <w:vAlign w:val="center"/>
          </w:tcPr>
          <w:p w14:paraId="04E2A382" w14:textId="77777777" w:rsidR="00A3308D" w:rsidRPr="00A3308D" w:rsidRDefault="00A3308D" w:rsidP="00C24A4C">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A3308D">
              <w:rPr>
                <w:rFonts w:ascii="Calibri" w:hAnsi="Calibri" w:cs="Utsaah"/>
                <w:sz w:val="21"/>
                <w:szCs w:val="21"/>
              </w:rPr>
              <w:t>Disadvantages</w:t>
            </w:r>
          </w:p>
        </w:tc>
      </w:tr>
      <w:tr w:rsidR="00A3308D" w:rsidRPr="00760AAC" w14:paraId="34DF5EB0" w14:textId="77777777" w:rsidTr="00A3308D">
        <w:trPr>
          <w:trHeight w:val="709"/>
        </w:trPr>
        <w:tc>
          <w:tcPr>
            <w:cnfStyle w:val="001000000000" w:firstRow="0" w:lastRow="0" w:firstColumn="1" w:lastColumn="0" w:oddVBand="0" w:evenVBand="0" w:oddHBand="0" w:evenHBand="0" w:firstRowFirstColumn="0" w:firstRowLastColumn="0" w:lastRowFirstColumn="0" w:lastRowLastColumn="0"/>
            <w:tcW w:w="4916" w:type="dxa"/>
          </w:tcPr>
          <w:p w14:paraId="0234B939" w14:textId="77777777" w:rsidR="00A3308D" w:rsidRPr="00A3308D" w:rsidRDefault="00A3308D" w:rsidP="00BF68D3">
            <w:pPr>
              <w:pStyle w:val="ListParagraph"/>
              <w:numPr>
                <w:ilvl w:val="0"/>
                <w:numId w:val="1"/>
              </w:numPr>
              <w:spacing w:before="120" w:after="120" w:line="276" w:lineRule="auto"/>
              <w:rPr>
                <w:rFonts w:ascii="Calibri" w:hAnsi="Calibri" w:cs="Utsaah"/>
                <w:b w:val="0"/>
                <w:sz w:val="21"/>
                <w:szCs w:val="21"/>
              </w:rPr>
            </w:pPr>
            <w:r w:rsidRPr="00A3308D">
              <w:rPr>
                <w:rFonts w:ascii="Calibri" w:hAnsi="Calibri" w:cs="Utsaah"/>
                <w:b w:val="0"/>
                <w:sz w:val="21"/>
                <w:szCs w:val="21"/>
              </w:rPr>
              <w:t>Renewable resource</w:t>
            </w:r>
          </w:p>
          <w:p w14:paraId="3BB264CC" w14:textId="77777777" w:rsidR="00A3308D" w:rsidRPr="00A3308D" w:rsidRDefault="00A3308D" w:rsidP="00BF68D3">
            <w:pPr>
              <w:pStyle w:val="ListParagraph"/>
              <w:numPr>
                <w:ilvl w:val="0"/>
                <w:numId w:val="1"/>
              </w:numPr>
              <w:spacing w:before="120" w:after="120" w:line="276" w:lineRule="auto"/>
              <w:rPr>
                <w:rFonts w:ascii="Calibri" w:hAnsi="Calibri" w:cs="Utsaah"/>
                <w:b w:val="0"/>
                <w:sz w:val="21"/>
                <w:szCs w:val="21"/>
              </w:rPr>
            </w:pPr>
            <w:r w:rsidRPr="00A3308D">
              <w:rPr>
                <w:rFonts w:ascii="Calibri" w:hAnsi="Calibri" w:cs="Utsaah"/>
                <w:b w:val="0"/>
                <w:sz w:val="21"/>
                <w:szCs w:val="21"/>
              </w:rPr>
              <w:t xml:space="preserve">Broken down by bacteria or </w:t>
            </w:r>
            <w:proofErr w:type="gramStart"/>
            <w:r w:rsidRPr="00A3308D">
              <w:rPr>
                <w:rFonts w:ascii="Calibri" w:hAnsi="Calibri" w:cs="Utsaah"/>
                <w:b w:val="0"/>
                <w:sz w:val="21"/>
                <w:szCs w:val="21"/>
              </w:rPr>
              <w:t>other</w:t>
            </w:r>
            <w:proofErr w:type="gramEnd"/>
            <w:r w:rsidRPr="00A3308D">
              <w:rPr>
                <w:rFonts w:ascii="Calibri" w:hAnsi="Calibri" w:cs="Utsaah"/>
                <w:b w:val="0"/>
                <w:sz w:val="21"/>
                <w:szCs w:val="21"/>
              </w:rPr>
              <w:t xml:space="preserve"> organism</w:t>
            </w:r>
          </w:p>
          <w:p w14:paraId="45D1BC94" w14:textId="77777777" w:rsidR="00A3308D" w:rsidRPr="00A3308D" w:rsidRDefault="00A3308D" w:rsidP="00BF68D3">
            <w:pPr>
              <w:pStyle w:val="ListParagraph"/>
              <w:numPr>
                <w:ilvl w:val="0"/>
                <w:numId w:val="1"/>
              </w:numPr>
              <w:spacing w:before="120" w:after="120" w:line="276" w:lineRule="auto"/>
              <w:rPr>
                <w:rFonts w:ascii="Calibri" w:hAnsi="Calibri" w:cs="Utsaah"/>
                <w:b w:val="0"/>
                <w:sz w:val="21"/>
                <w:szCs w:val="21"/>
              </w:rPr>
            </w:pPr>
            <w:r w:rsidRPr="00A3308D">
              <w:rPr>
                <w:rFonts w:ascii="Calibri" w:hAnsi="Calibri" w:cs="Utsaah"/>
                <w:b w:val="0"/>
                <w:sz w:val="21"/>
                <w:szCs w:val="21"/>
              </w:rPr>
              <w:t>Reduces plastic waste</w:t>
            </w:r>
          </w:p>
          <w:p w14:paraId="1A3C5BC6" w14:textId="1C20E700" w:rsidR="00A3308D" w:rsidRPr="00A3308D" w:rsidRDefault="00A3308D" w:rsidP="00BF68D3">
            <w:pPr>
              <w:pStyle w:val="ListParagraph"/>
              <w:numPr>
                <w:ilvl w:val="0"/>
                <w:numId w:val="1"/>
              </w:numPr>
              <w:spacing w:before="120" w:after="120" w:line="276" w:lineRule="auto"/>
              <w:rPr>
                <w:rFonts w:ascii="Calibri" w:hAnsi="Calibri" w:cs="Utsaah"/>
                <w:b w:val="0"/>
                <w:sz w:val="21"/>
                <w:szCs w:val="21"/>
              </w:rPr>
            </w:pPr>
            <w:r w:rsidRPr="00A3308D">
              <w:rPr>
                <w:rFonts w:ascii="Calibri" w:hAnsi="Calibri" w:cs="Utsaah"/>
                <w:b w:val="0"/>
                <w:sz w:val="21"/>
                <w:szCs w:val="21"/>
              </w:rPr>
              <w:t xml:space="preserve">Reduce use of </w:t>
            </w:r>
            <w:r w:rsidR="003C66D9" w:rsidRPr="00A3308D">
              <w:rPr>
                <w:rFonts w:ascii="Calibri" w:hAnsi="Calibri" w:cs="Utsaah"/>
                <w:b w:val="0"/>
                <w:sz w:val="21"/>
                <w:szCs w:val="21"/>
              </w:rPr>
              <w:t>petrochemicals</w:t>
            </w:r>
          </w:p>
          <w:p w14:paraId="189984E3" w14:textId="77777777" w:rsidR="00A3308D" w:rsidRPr="00A3308D" w:rsidRDefault="00A3308D" w:rsidP="00BF68D3">
            <w:pPr>
              <w:spacing w:before="60" w:after="60"/>
              <w:jc w:val="center"/>
              <w:rPr>
                <w:rFonts w:ascii="Calibri" w:hAnsi="Calibri" w:cs="Utsaah"/>
                <w:b w:val="0"/>
                <w:sz w:val="21"/>
                <w:szCs w:val="21"/>
              </w:rPr>
            </w:pPr>
          </w:p>
        </w:tc>
        <w:tc>
          <w:tcPr>
            <w:tcW w:w="4820" w:type="dxa"/>
          </w:tcPr>
          <w:p w14:paraId="548BB6A8" w14:textId="77777777" w:rsidR="00A3308D" w:rsidRPr="00A3308D" w:rsidRDefault="00A3308D" w:rsidP="00BF68D3">
            <w:pPr>
              <w:pStyle w:val="ListParagraph"/>
              <w:numPr>
                <w:ilvl w:val="0"/>
                <w:numId w:val="1"/>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A3308D">
              <w:rPr>
                <w:rFonts w:ascii="Calibri" w:hAnsi="Calibri" w:cs="Utsaah"/>
                <w:sz w:val="21"/>
                <w:szCs w:val="21"/>
              </w:rPr>
              <w:t>Require use of land</w:t>
            </w:r>
          </w:p>
          <w:p w14:paraId="0EEB1BBB" w14:textId="77777777" w:rsidR="00A3308D" w:rsidRPr="00A3308D" w:rsidRDefault="00A3308D" w:rsidP="00BF68D3">
            <w:pPr>
              <w:pStyle w:val="ListParagraph"/>
              <w:numPr>
                <w:ilvl w:val="0"/>
                <w:numId w:val="1"/>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A3308D">
              <w:rPr>
                <w:rFonts w:ascii="Calibri" w:hAnsi="Calibri" w:cs="Utsaah"/>
                <w:sz w:val="21"/>
                <w:szCs w:val="21"/>
              </w:rPr>
              <w:t xml:space="preserve">Increases use of </w:t>
            </w:r>
            <w:proofErr w:type="spellStart"/>
            <w:r w:rsidRPr="00A3308D">
              <w:rPr>
                <w:rFonts w:ascii="Calibri" w:hAnsi="Calibri" w:cs="Utsaah"/>
                <w:sz w:val="21"/>
                <w:szCs w:val="21"/>
              </w:rPr>
              <w:t>fertilizes</w:t>
            </w:r>
            <w:proofErr w:type="spellEnd"/>
            <w:r w:rsidRPr="00A3308D">
              <w:rPr>
                <w:rFonts w:ascii="Calibri" w:hAnsi="Calibri" w:cs="Utsaah"/>
                <w:sz w:val="21"/>
                <w:szCs w:val="21"/>
              </w:rPr>
              <w:t xml:space="preserve"> and pesticides</w:t>
            </w:r>
          </w:p>
          <w:p w14:paraId="6C93A075" w14:textId="77777777" w:rsidR="00A3308D" w:rsidRPr="00A3308D" w:rsidRDefault="00A3308D" w:rsidP="00BF68D3">
            <w:pPr>
              <w:pStyle w:val="ListParagraph"/>
              <w:numPr>
                <w:ilvl w:val="0"/>
                <w:numId w:val="1"/>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A3308D">
              <w:rPr>
                <w:rFonts w:ascii="Calibri" w:hAnsi="Calibri" w:cs="Utsaah"/>
                <w:sz w:val="21"/>
                <w:szCs w:val="21"/>
              </w:rPr>
              <w:t>Might breakdown before end of use</w:t>
            </w:r>
          </w:p>
          <w:p w14:paraId="767FAC4D" w14:textId="77777777" w:rsidR="00A3308D" w:rsidRPr="00A3308D" w:rsidRDefault="00A3308D" w:rsidP="00BF68D3">
            <w:pPr>
              <w:pStyle w:val="ListParagraph"/>
              <w:numPr>
                <w:ilvl w:val="0"/>
                <w:numId w:val="1"/>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A3308D">
              <w:rPr>
                <w:rFonts w:ascii="Calibri" w:hAnsi="Calibri" w:cs="Utsaah"/>
                <w:sz w:val="21"/>
                <w:szCs w:val="21"/>
              </w:rPr>
              <w:t>Release of methane/greenhouse gas during degradation</w:t>
            </w:r>
          </w:p>
          <w:p w14:paraId="1B01F34C" w14:textId="77777777" w:rsidR="00A3308D" w:rsidRPr="00A3308D" w:rsidRDefault="00A3308D" w:rsidP="00BF68D3">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p>
        </w:tc>
      </w:tr>
    </w:tbl>
    <w:p w14:paraId="11008D92" w14:textId="77777777" w:rsidR="00C24A4C" w:rsidRPr="00C71B51" w:rsidRDefault="00C24A4C" w:rsidP="00C24A4C">
      <w:pPr>
        <w:pStyle w:val="heading"/>
        <w:spacing w:before="240" w:after="0" w:line="276" w:lineRule="auto"/>
        <w:ind w:firstLine="360"/>
        <w:rPr>
          <w:rFonts w:ascii="Calibri" w:hAnsi="Calibri"/>
          <w:color w:val="31849B" w:themeColor="accent5" w:themeShade="BF"/>
          <w:szCs w:val="24"/>
        </w:rPr>
      </w:pPr>
      <w:r w:rsidRPr="00C71B51">
        <w:rPr>
          <w:rFonts w:ascii="Calibri" w:hAnsi="Calibri"/>
          <w:color w:val="31849B" w:themeColor="accent5" w:themeShade="BF"/>
          <w:szCs w:val="24"/>
        </w:rPr>
        <w:t>Host-Guest chemistry</w:t>
      </w:r>
    </w:p>
    <w:p w14:paraId="5D43DF1F" w14:textId="77777777" w:rsidR="00C24A4C" w:rsidRPr="00760AAC" w:rsidRDefault="00C24A4C" w:rsidP="00C24A4C">
      <w:pPr>
        <w:pStyle w:val="ListParagraph"/>
        <w:numPr>
          <w:ilvl w:val="0"/>
          <w:numId w:val="1"/>
        </w:numPr>
        <w:spacing w:before="120" w:after="120" w:line="276" w:lineRule="auto"/>
        <w:rPr>
          <w:rFonts w:ascii="Calibri" w:hAnsi="Calibri" w:cs="Utsaah"/>
          <w:sz w:val="21"/>
          <w:szCs w:val="21"/>
        </w:rPr>
      </w:pPr>
      <w:r w:rsidRPr="00C71B51">
        <w:rPr>
          <w:rFonts w:ascii="Helvetica" w:hAnsi="Helvetica" w:cs="Helvetica"/>
          <w:noProof/>
          <w:color w:val="31849B" w:themeColor="accent5" w:themeShade="BF"/>
          <w:sz w:val="21"/>
          <w:szCs w:val="21"/>
        </w:rPr>
        <w:drawing>
          <wp:anchor distT="0" distB="0" distL="114300" distR="114300" simplePos="0" relativeHeight="251789312" behindDoc="0" locked="0" layoutInCell="1" allowOverlap="1" wp14:anchorId="500DBE82" wp14:editId="3A526209">
            <wp:simplePos x="0" y="0"/>
            <wp:positionH relativeFrom="column">
              <wp:posOffset>5460365</wp:posOffset>
            </wp:positionH>
            <wp:positionV relativeFrom="paragraph">
              <wp:posOffset>29210</wp:posOffset>
            </wp:positionV>
            <wp:extent cx="1590675" cy="1381125"/>
            <wp:effectExtent l="0" t="0" r="0" b="0"/>
            <wp:wrapTight wrapText="bothSides">
              <wp:wrapPolygon edited="0">
                <wp:start x="0" y="0"/>
                <wp:lineTo x="0" y="21054"/>
                <wp:lineTo x="21384" y="21054"/>
                <wp:lineTo x="213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06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AAC">
        <w:rPr>
          <w:rFonts w:ascii="Calibri" w:hAnsi="Calibri" w:cs="Utsaah"/>
          <w:sz w:val="21"/>
          <w:szCs w:val="21"/>
        </w:rPr>
        <w:t>Host-guest complexes are composed of two or more molecules or ions that are held together through non-covalent bonding</w:t>
      </w:r>
    </w:p>
    <w:p w14:paraId="2279FEC6" w14:textId="35F71A4D" w:rsidR="00082B90" w:rsidRDefault="00082B90" w:rsidP="00C24A4C">
      <w:pPr>
        <w:pStyle w:val="ListParagraph"/>
        <w:numPr>
          <w:ilvl w:val="0"/>
          <w:numId w:val="1"/>
        </w:numPr>
        <w:spacing w:before="120" w:after="120" w:line="276" w:lineRule="auto"/>
        <w:rPr>
          <w:rFonts w:ascii="Calibri" w:hAnsi="Calibri" w:cs="Utsaah"/>
          <w:sz w:val="21"/>
          <w:szCs w:val="21"/>
        </w:rPr>
      </w:pPr>
      <w:r w:rsidRPr="00082B90">
        <w:rPr>
          <w:rFonts w:ascii="Calibri" w:hAnsi="Calibri" w:cs="Utsaah"/>
          <w:sz w:val="21"/>
          <w:szCs w:val="21"/>
        </w:rPr>
        <w:t xml:space="preserve">Host–guest chemistry is very similar </w:t>
      </w:r>
      <w:r>
        <w:rPr>
          <w:rFonts w:ascii="Calibri" w:hAnsi="Calibri" w:cs="Utsaah"/>
          <w:sz w:val="21"/>
          <w:szCs w:val="21"/>
        </w:rPr>
        <w:t xml:space="preserve">to enzymes </w:t>
      </w:r>
      <w:r w:rsidRPr="00082B90">
        <w:rPr>
          <w:rFonts w:ascii="Calibri" w:hAnsi="Calibri" w:cs="Utsaah"/>
          <w:sz w:val="21"/>
          <w:szCs w:val="21"/>
        </w:rPr>
        <w:t>as it uses host molecules (like enzymes) that bond with specific guest molecules (like substrates) to form host-guest complexes (l</w:t>
      </w:r>
      <w:r>
        <w:rPr>
          <w:rFonts w:ascii="Calibri" w:hAnsi="Calibri" w:cs="Utsaah"/>
          <w:sz w:val="21"/>
          <w:szCs w:val="21"/>
        </w:rPr>
        <w:t>ike enzyme-substrate complexes)</w:t>
      </w:r>
    </w:p>
    <w:p w14:paraId="63B8CB65" w14:textId="0894E308" w:rsidR="00082B90" w:rsidRDefault="00082B90" w:rsidP="00C24A4C">
      <w:pPr>
        <w:pStyle w:val="ListParagraph"/>
        <w:numPr>
          <w:ilvl w:val="0"/>
          <w:numId w:val="1"/>
        </w:numPr>
        <w:spacing w:before="120" w:after="120" w:line="276" w:lineRule="auto"/>
        <w:rPr>
          <w:rFonts w:ascii="Calibri" w:hAnsi="Calibri" w:cs="Utsaah"/>
          <w:sz w:val="21"/>
          <w:szCs w:val="21"/>
        </w:rPr>
      </w:pPr>
      <w:r w:rsidRPr="00082B90">
        <w:rPr>
          <w:rFonts w:ascii="Calibri" w:hAnsi="Calibri" w:cs="Utsaah"/>
          <w:sz w:val="21"/>
          <w:szCs w:val="21"/>
        </w:rPr>
        <w:t>The difference between host-guest complexes and enzyme-substrate complexes is that in host-guest chemistry the host is a synthetic molecule specially developed to bond to a speci</w:t>
      </w:r>
      <w:r>
        <w:rPr>
          <w:rFonts w:ascii="Calibri" w:hAnsi="Calibri" w:cs="Utsaah"/>
          <w:sz w:val="21"/>
          <w:szCs w:val="21"/>
        </w:rPr>
        <w:t>fic ‘target’ molecule (guest)</w:t>
      </w:r>
    </w:p>
    <w:p w14:paraId="0A08F1BB" w14:textId="20334EF7" w:rsidR="00A67A6A" w:rsidRDefault="00A67A6A" w:rsidP="00C24A4C">
      <w:pPr>
        <w:pStyle w:val="ListParagraph"/>
        <w:numPr>
          <w:ilvl w:val="0"/>
          <w:numId w:val="1"/>
        </w:numPr>
        <w:spacing w:before="120" w:after="120" w:line="276" w:lineRule="auto"/>
        <w:rPr>
          <w:rFonts w:ascii="Calibri" w:hAnsi="Calibri" w:cs="Utsaah"/>
          <w:sz w:val="21"/>
          <w:szCs w:val="21"/>
        </w:rPr>
      </w:pPr>
      <w:r w:rsidRPr="00A67A6A">
        <w:rPr>
          <w:rFonts w:ascii="Calibri" w:hAnsi="Calibri" w:cs="Utsaah"/>
          <w:sz w:val="21"/>
          <w:szCs w:val="21"/>
        </w:rPr>
        <w:t>Note that – as in enzyme-substrate complexes – the bonds that hold the host-guest complex together are all non-covalent attractions, e.g. hydrogen bonds and dipole-dipole, io</w:t>
      </w:r>
      <w:r>
        <w:rPr>
          <w:rFonts w:ascii="Calibri" w:hAnsi="Calibri" w:cs="Utsaah"/>
          <w:sz w:val="21"/>
          <w:szCs w:val="21"/>
        </w:rPr>
        <w:t>nic and hydrophobic attractions</w:t>
      </w:r>
    </w:p>
    <w:p w14:paraId="42EA91D2" w14:textId="3D2FACAD" w:rsidR="00C24A4C" w:rsidRPr="00760AAC" w:rsidRDefault="00C24A4C" w:rsidP="00C24A4C">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Host-guest chemistry can be applied to the removal of xenobiotics in the environment</w:t>
      </w:r>
    </w:p>
    <w:p w14:paraId="3BE8FED4" w14:textId="77777777" w:rsidR="00C24A4C" w:rsidRPr="00760AAC" w:rsidRDefault="00C24A4C" w:rsidP="00C24A4C">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The binding between a xenobiotic and a host produces a supramolecule</w:t>
      </w:r>
    </w:p>
    <w:p w14:paraId="3575F2E2" w14:textId="35FBA001" w:rsidR="00A867FE" w:rsidRPr="00C71B51" w:rsidRDefault="00A867FE" w:rsidP="00E80254">
      <w:pPr>
        <w:pStyle w:val="heading"/>
        <w:spacing w:before="240" w:after="0" w:line="276" w:lineRule="auto"/>
        <w:ind w:firstLine="360"/>
        <w:rPr>
          <w:rFonts w:ascii="Calibri" w:hAnsi="Calibri"/>
          <w:color w:val="31849B" w:themeColor="accent5" w:themeShade="BF"/>
          <w:szCs w:val="24"/>
        </w:rPr>
      </w:pPr>
      <w:r w:rsidRPr="00C71B51">
        <w:rPr>
          <w:rFonts w:ascii="Calibri" w:hAnsi="Calibri"/>
          <w:color w:val="31849B" w:themeColor="accent5" w:themeShade="BF"/>
          <w:szCs w:val="24"/>
        </w:rPr>
        <w:t>Biomagnification</w:t>
      </w:r>
      <w:r w:rsidR="00A67A6A">
        <w:rPr>
          <w:rFonts w:ascii="Calibri" w:hAnsi="Calibri"/>
          <w:color w:val="31849B" w:themeColor="accent5" w:themeShade="BF"/>
          <w:szCs w:val="24"/>
        </w:rPr>
        <w:t xml:space="preserve"> and Bioaccumulation</w:t>
      </w:r>
    </w:p>
    <w:p w14:paraId="08F385C5" w14:textId="31F09802" w:rsidR="00A867FE" w:rsidRPr="00A67A6A" w:rsidRDefault="00A67A6A" w:rsidP="00A867FE">
      <w:pPr>
        <w:pStyle w:val="ListParagraph"/>
        <w:numPr>
          <w:ilvl w:val="0"/>
          <w:numId w:val="1"/>
        </w:numPr>
        <w:spacing w:before="120" w:after="120" w:line="276" w:lineRule="auto"/>
        <w:rPr>
          <w:rFonts w:ascii="Calibri" w:hAnsi="Calibri" w:cs="Utsaah"/>
          <w:sz w:val="21"/>
          <w:szCs w:val="21"/>
        </w:rPr>
      </w:pPr>
      <w:r w:rsidRPr="00A67A6A">
        <w:rPr>
          <w:rFonts w:ascii="Calibri" w:hAnsi="Calibri" w:cs="Utsaah"/>
          <w:sz w:val="21"/>
          <w:szCs w:val="21"/>
        </w:rPr>
        <w:t>Biomagnification: A process that leads to increasing concentrations of (unwanted) substances in animals as you go higher up the food chain</w:t>
      </w:r>
    </w:p>
    <w:p w14:paraId="5D12B683" w14:textId="7963A3B9" w:rsidR="00A67A6A" w:rsidRPr="00A67A6A" w:rsidRDefault="00A67A6A" w:rsidP="00A867FE">
      <w:pPr>
        <w:pStyle w:val="ListParagraph"/>
        <w:numPr>
          <w:ilvl w:val="0"/>
          <w:numId w:val="1"/>
        </w:numPr>
        <w:spacing w:before="120" w:after="120" w:line="276" w:lineRule="auto"/>
        <w:rPr>
          <w:rFonts w:ascii="Calibri" w:hAnsi="Calibri" w:cs="Utsaah"/>
          <w:sz w:val="21"/>
          <w:szCs w:val="21"/>
        </w:rPr>
      </w:pPr>
      <w:r w:rsidRPr="00A67A6A">
        <w:rPr>
          <w:rFonts w:ascii="Calibri" w:hAnsi="Calibri" w:cs="Utsaah"/>
          <w:sz w:val="21"/>
          <w:szCs w:val="21"/>
        </w:rPr>
        <w:t>Bioaccumulation:</w:t>
      </w:r>
      <w:r w:rsidR="00517D7F" w:rsidRPr="00517D7F">
        <w:t xml:space="preserve"> </w:t>
      </w:r>
      <w:r w:rsidR="00517D7F" w:rsidRPr="00517D7F">
        <w:rPr>
          <w:rFonts w:ascii="Calibri" w:hAnsi="Calibri" w:cs="Utsaah"/>
          <w:sz w:val="21"/>
          <w:szCs w:val="21"/>
        </w:rPr>
        <w:t>The accumulation (</w:t>
      </w:r>
      <w:proofErr w:type="spellStart"/>
      <w:r w:rsidR="00517D7F" w:rsidRPr="00517D7F">
        <w:rPr>
          <w:rFonts w:ascii="Calibri" w:hAnsi="Calibri" w:cs="Utsaah"/>
          <w:sz w:val="21"/>
          <w:szCs w:val="21"/>
        </w:rPr>
        <w:t>build up</w:t>
      </w:r>
      <w:proofErr w:type="spellEnd"/>
      <w:r w:rsidR="00517D7F" w:rsidRPr="00517D7F">
        <w:rPr>
          <w:rFonts w:ascii="Calibri" w:hAnsi="Calibri" w:cs="Utsaah"/>
          <w:sz w:val="21"/>
          <w:szCs w:val="21"/>
        </w:rPr>
        <w:t>) of a substan</w:t>
      </w:r>
      <w:r w:rsidR="00517D7F">
        <w:rPr>
          <w:rFonts w:ascii="Calibri" w:hAnsi="Calibri" w:cs="Utsaah"/>
          <w:sz w:val="21"/>
          <w:szCs w:val="21"/>
        </w:rPr>
        <w:t>ce within an organism over time</w:t>
      </w:r>
    </w:p>
    <w:p w14:paraId="09F9EA2A" w14:textId="4E2FBB23" w:rsidR="007402A4" w:rsidRDefault="00517D7F" w:rsidP="00A867F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An example includes DDT:</w:t>
      </w:r>
    </w:p>
    <w:p w14:paraId="07C7342D" w14:textId="0FFBC91E" w:rsidR="00A867FE" w:rsidRPr="00760AAC" w:rsidRDefault="00A867FE" w:rsidP="00517D7F">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DDT is an insecticide that was used to control mosquito populations that spread diseases such as malaria and typhus</w:t>
      </w:r>
    </w:p>
    <w:p w14:paraId="4F01B7FA" w14:textId="43F2407D" w:rsidR="00A867FE" w:rsidRPr="00760AAC" w:rsidRDefault="00A867FE" w:rsidP="00517D7F">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DDT is readily soluble in fat and does not break down therefore it accumulates in fatty tissue</w:t>
      </w:r>
    </w:p>
    <w:p w14:paraId="495F36D9" w14:textId="43689DD2" w:rsidR="00A867FE" w:rsidRPr="00760AAC" w:rsidRDefault="00A867FE" w:rsidP="00517D7F">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In the 1960s bird of prey such as ospreys suffered a decline in numbers which was due to the toxic effect of DDT</w:t>
      </w:r>
    </w:p>
    <w:p w14:paraId="55F5BEC6" w14:textId="47997AD1" w:rsidR="006448AB" w:rsidRDefault="00A867FE" w:rsidP="00517D7F">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The use of DDT as an insecticide was banned in many countries in the 1970s</w:t>
      </w:r>
    </w:p>
    <w:p w14:paraId="7DF6A0E1" w14:textId="77777777" w:rsidR="00517D7F" w:rsidRDefault="00517D7F" w:rsidP="00517D7F">
      <w:pPr>
        <w:spacing w:before="120" w:after="120" w:line="276" w:lineRule="auto"/>
        <w:rPr>
          <w:rFonts w:ascii="Calibri" w:hAnsi="Calibri" w:cs="Utsaah"/>
          <w:sz w:val="21"/>
          <w:szCs w:val="21"/>
        </w:rPr>
      </w:pPr>
    </w:p>
    <w:p w14:paraId="5E893AE6" w14:textId="77777777" w:rsidR="00517D7F" w:rsidRPr="00F4767B" w:rsidRDefault="00517D7F" w:rsidP="00517D7F">
      <w:pPr>
        <w:pStyle w:val="heading"/>
        <w:spacing w:before="240" w:after="0" w:line="276" w:lineRule="auto"/>
        <w:ind w:firstLine="360"/>
        <w:rPr>
          <w:rFonts w:ascii="Calibri" w:hAnsi="Calibri"/>
          <w:color w:val="31849B" w:themeColor="accent5" w:themeShade="BF"/>
          <w:szCs w:val="24"/>
        </w:rPr>
      </w:pPr>
      <w:r w:rsidRPr="00F4767B">
        <w:rPr>
          <w:rFonts w:ascii="Calibri" w:hAnsi="Calibri"/>
          <w:color w:val="31849B" w:themeColor="accent5" w:themeShade="BF"/>
          <w:szCs w:val="24"/>
        </w:rPr>
        <w:lastRenderedPageBreak/>
        <w:t>Xenobiotics</w:t>
      </w:r>
    </w:p>
    <w:p w14:paraId="51A5650B" w14:textId="77777777" w:rsidR="00517D7F" w:rsidRPr="00760AAC" w:rsidRDefault="00517D7F" w:rsidP="00517D7F">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Xenobiotics are chemical substances found within an organism that are not naturally produced by or exp</w:t>
      </w:r>
      <w:r>
        <w:rPr>
          <w:rFonts w:ascii="Calibri" w:hAnsi="Calibri" w:cs="Utsaah"/>
          <w:sz w:val="21"/>
          <w:szCs w:val="21"/>
        </w:rPr>
        <w:t xml:space="preserve">ected to be present within an </w:t>
      </w:r>
      <w:r w:rsidRPr="00760AAC">
        <w:rPr>
          <w:rFonts w:ascii="Calibri" w:hAnsi="Calibri" w:cs="Utsaah"/>
          <w:sz w:val="21"/>
          <w:szCs w:val="21"/>
        </w:rPr>
        <w:t>organism</w:t>
      </w:r>
    </w:p>
    <w:p w14:paraId="51222884" w14:textId="77777777" w:rsidR="00517D7F" w:rsidRPr="00A3308D" w:rsidRDefault="00517D7F" w:rsidP="00517D7F">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Antibiotics are xenobiotics in animal</w:t>
      </w:r>
      <w:r>
        <w:rPr>
          <w:rFonts w:ascii="Calibri" w:hAnsi="Calibri" w:cs="Utsaah"/>
          <w:sz w:val="21"/>
          <w:szCs w:val="21"/>
        </w:rPr>
        <w:t>s as t</w:t>
      </w:r>
      <w:r w:rsidRPr="00372EA2">
        <w:rPr>
          <w:rFonts w:ascii="Calibri" w:hAnsi="Calibri" w:cs="Utsaah"/>
          <w:sz w:val="21"/>
          <w:szCs w:val="21"/>
        </w:rPr>
        <w:t>hey are not produced by animals, nor are they part of a normal diet</w:t>
      </w:r>
    </w:p>
    <w:p w14:paraId="267941C5" w14:textId="77777777" w:rsidR="00517D7F" w:rsidRPr="00C71B51" w:rsidRDefault="00517D7F" w:rsidP="00517D7F">
      <w:pPr>
        <w:pStyle w:val="heading"/>
        <w:spacing w:before="240" w:after="0" w:line="276" w:lineRule="auto"/>
        <w:ind w:firstLine="360"/>
        <w:rPr>
          <w:rFonts w:ascii="Calibri" w:hAnsi="Calibri"/>
          <w:color w:val="31849B" w:themeColor="accent5" w:themeShade="BF"/>
          <w:szCs w:val="24"/>
        </w:rPr>
      </w:pPr>
      <w:r w:rsidRPr="00C71B51">
        <w:rPr>
          <w:rFonts w:ascii="Calibri" w:hAnsi="Calibri"/>
          <w:color w:val="31849B" w:themeColor="accent5" w:themeShade="BF"/>
          <w:szCs w:val="24"/>
        </w:rPr>
        <w:t>Dioxins and PCBs</w:t>
      </w:r>
    </w:p>
    <w:p w14:paraId="14DCF909" w14:textId="77777777" w:rsidR="00517D7F" w:rsidRPr="007402A4" w:rsidRDefault="00517D7F" w:rsidP="00517D7F">
      <w:pPr>
        <w:pStyle w:val="ListParagraph"/>
        <w:numPr>
          <w:ilvl w:val="0"/>
          <w:numId w:val="1"/>
        </w:numPr>
        <w:spacing w:before="120" w:after="120" w:line="276" w:lineRule="auto"/>
        <w:rPr>
          <w:rFonts w:ascii="Calibri" w:hAnsi="Calibri" w:cs="Utsaah"/>
          <w:b/>
          <w:sz w:val="21"/>
          <w:szCs w:val="21"/>
        </w:rPr>
      </w:pPr>
      <w:r w:rsidRPr="007402A4">
        <w:rPr>
          <w:rFonts w:ascii="Calibri" w:hAnsi="Calibri" w:cs="Utsaah"/>
          <w:b/>
          <w:sz w:val="21"/>
          <w:szCs w:val="21"/>
        </w:rPr>
        <w:t>Dioxins and polychlorinated biphenyls (PCBs) are toxic chemicals that persist in the environment</w:t>
      </w:r>
    </w:p>
    <w:p w14:paraId="7C4A9945" w14:textId="77777777" w:rsidR="00517D7F" w:rsidRPr="007402A4" w:rsidRDefault="00517D7F" w:rsidP="00517D7F">
      <w:pPr>
        <w:pStyle w:val="ListParagraph"/>
        <w:numPr>
          <w:ilvl w:val="0"/>
          <w:numId w:val="1"/>
        </w:numPr>
        <w:spacing w:before="120" w:after="120" w:line="276" w:lineRule="auto"/>
        <w:rPr>
          <w:rFonts w:ascii="Calibri" w:hAnsi="Calibri" w:cs="Utsaah"/>
          <w:b/>
          <w:sz w:val="21"/>
          <w:szCs w:val="21"/>
        </w:rPr>
      </w:pPr>
      <w:r w:rsidRPr="007402A4">
        <w:rPr>
          <w:rFonts w:ascii="Calibri" w:hAnsi="Calibri" w:cs="Utsaah"/>
          <w:b/>
          <w:sz w:val="21"/>
          <w:szCs w:val="21"/>
        </w:rPr>
        <w:t xml:space="preserve">Once dioxins enter the body, they accumulate due to their chemical stability and </w:t>
      </w:r>
      <w:r>
        <w:rPr>
          <w:rFonts w:ascii="Calibri" w:hAnsi="Calibri" w:cs="Utsaah"/>
          <w:b/>
          <w:sz w:val="21"/>
          <w:szCs w:val="21"/>
        </w:rPr>
        <w:t>can</w:t>
      </w:r>
      <w:r w:rsidRPr="007402A4">
        <w:rPr>
          <w:rFonts w:ascii="Calibri" w:hAnsi="Calibri" w:cs="Utsaah"/>
          <w:b/>
          <w:sz w:val="21"/>
          <w:szCs w:val="21"/>
        </w:rPr>
        <w:t xml:space="preserve"> be absorbed by fatty tissue</w:t>
      </w:r>
    </w:p>
    <w:p w14:paraId="54E6E573" w14:textId="77777777" w:rsidR="00517D7F" w:rsidRPr="00760AAC" w:rsidRDefault="00517D7F" w:rsidP="00517D7F">
      <w:pPr>
        <w:pStyle w:val="ListParagraph"/>
        <w:numPr>
          <w:ilvl w:val="0"/>
          <w:numId w:val="1"/>
        </w:numPr>
        <w:spacing w:before="120" w:after="120" w:line="276" w:lineRule="auto"/>
        <w:rPr>
          <w:rFonts w:ascii="Calibri" w:hAnsi="Calibri" w:cs="Utsaah"/>
          <w:sz w:val="21"/>
          <w:szCs w:val="21"/>
        </w:rPr>
      </w:pPr>
      <w:r w:rsidRPr="00760AAC">
        <w:rPr>
          <w:rFonts w:ascii="Calibri" w:hAnsi="Calibri" w:cs="Utsaah"/>
          <w:sz w:val="21"/>
          <w:szCs w:val="21"/>
        </w:rPr>
        <w:t>Long term exposure to these substances causes a range of adverse effects on the nervous, immune, and endocrine systems</w:t>
      </w:r>
    </w:p>
    <w:p w14:paraId="38FD5082" w14:textId="77777777" w:rsidR="00517D7F" w:rsidRPr="007402A4" w:rsidRDefault="00517D7F" w:rsidP="00517D7F">
      <w:pPr>
        <w:pStyle w:val="ListParagraph"/>
        <w:numPr>
          <w:ilvl w:val="0"/>
          <w:numId w:val="1"/>
        </w:numPr>
        <w:spacing w:before="120" w:after="120" w:line="276" w:lineRule="auto"/>
        <w:rPr>
          <w:rFonts w:ascii="Calibri" w:hAnsi="Calibri" w:cs="Utsaah"/>
          <w:b/>
          <w:sz w:val="21"/>
          <w:szCs w:val="21"/>
        </w:rPr>
      </w:pPr>
      <w:r w:rsidRPr="007402A4">
        <w:rPr>
          <w:rFonts w:ascii="Calibri" w:hAnsi="Calibri" w:cs="Utsaah"/>
          <w:b/>
          <w:sz w:val="21"/>
          <w:szCs w:val="21"/>
        </w:rPr>
        <w:t>They may also be carcinogenic (cancer causing)</w:t>
      </w:r>
    </w:p>
    <w:p w14:paraId="11D0DCEE" w14:textId="144ACEE4" w:rsidR="00517D7F" w:rsidRPr="00C71B51" w:rsidRDefault="00517D7F" w:rsidP="00517D7F">
      <w:pPr>
        <w:pStyle w:val="heading"/>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Green Chemistry</w:t>
      </w:r>
    </w:p>
    <w:p w14:paraId="0428DBDD" w14:textId="39BB9537" w:rsidR="008A7D0F" w:rsidRDefault="008A7D0F" w:rsidP="008A7D0F">
      <w:pPr>
        <w:pStyle w:val="ListParagraph"/>
        <w:numPr>
          <w:ilvl w:val="0"/>
          <w:numId w:val="1"/>
        </w:numPr>
        <w:spacing w:before="120" w:after="120" w:line="276" w:lineRule="auto"/>
        <w:rPr>
          <w:rFonts w:ascii="Calibri" w:hAnsi="Calibri" w:cs="Utsaah"/>
          <w:sz w:val="21"/>
          <w:szCs w:val="21"/>
        </w:rPr>
      </w:pPr>
      <w:r w:rsidRPr="008A7D0F">
        <w:rPr>
          <w:rFonts w:ascii="Calibri" w:hAnsi="Calibri" w:cs="Utsaah"/>
          <w:sz w:val="21"/>
          <w:szCs w:val="21"/>
        </w:rPr>
        <w:t>‘Green chemistry’ is an approach to chemical research and engineering that seeks to minimize the production and release to the enviro</w:t>
      </w:r>
      <w:r>
        <w:rPr>
          <w:rFonts w:ascii="Calibri" w:hAnsi="Calibri" w:cs="Utsaah"/>
          <w:sz w:val="21"/>
          <w:szCs w:val="21"/>
        </w:rPr>
        <w:t xml:space="preserve">nment of hazardous </w:t>
      </w:r>
      <w:proofErr w:type="gramStart"/>
      <w:r>
        <w:rPr>
          <w:rFonts w:ascii="Calibri" w:hAnsi="Calibri" w:cs="Utsaah"/>
          <w:sz w:val="21"/>
          <w:szCs w:val="21"/>
        </w:rPr>
        <w:t>substances.﻿</w:t>
      </w:r>
      <w:proofErr w:type="gramEnd"/>
      <w:r>
        <w:rPr>
          <w:rFonts w:ascii="Calibri" w:hAnsi="Calibri" w:cs="Utsaah"/>
          <w:sz w:val="21"/>
          <w:szCs w:val="21"/>
        </w:rPr>
        <w:t xml:space="preserve"> The five principles that aim to achieve green chemistry include:</w:t>
      </w:r>
    </w:p>
    <w:p w14:paraId="628C418C" w14:textId="0E257ABB" w:rsidR="008A7D0F" w:rsidRDefault="007F4ACC" w:rsidP="008A7D0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Developing water based processes and products instead of solvent-based processes and products</w:t>
      </w:r>
    </w:p>
    <w:p w14:paraId="7D7F0D13" w14:textId="7B957EC4" w:rsidR="007F4ACC" w:rsidRDefault="007F4ACC" w:rsidP="008A7D0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Efficient use of energy in processes such as developing new catalysts for lower production temperatures</w:t>
      </w:r>
    </w:p>
    <w:p w14:paraId="47574F99" w14:textId="3471D930" w:rsidR="007F4ACC" w:rsidRDefault="007F4ACC" w:rsidP="008A7D0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Efficient use of reactants in processes. i.e. developing a reaction with high atom economy</w:t>
      </w:r>
    </w:p>
    <w:p w14:paraId="2623549D" w14:textId="7954D457" w:rsidR="007F4ACC" w:rsidRDefault="007F4ACC" w:rsidP="008A7D0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Developing processes that can use renewable reactants</w:t>
      </w:r>
    </w:p>
    <w:p w14:paraId="1F7820A6" w14:textId="006A3399" w:rsidR="00517D7F" w:rsidRPr="00121055" w:rsidRDefault="007F4ACC" w:rsidP="00517D7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Developing waste-free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863D1E" w:rsidRPr="00456DAC" w14:paraId="034DA435" w14:textId="77777777" w:rsidTr="00343DB2">
        <w:trPr>
          <w:trHeight w:val="425"/>
        </w:trPr>
        <w:tc>
          <w:tcPr>
            <w:tcW w:w="959" w:type="dxa"/>
            <w:shd w:val="clear" w:color="auto" w:fill="FFFFFF" w:themeFill="background1"/>
          </w:tcPr>
          <w:p w14:paraId="6BB62170" w14:textId="77777777" w:rsidR="00863D1E" w:rsidRPr="00C71B51" w:rsidRDefault="00863D1E" w:rsidP="00343DB2">
            <w:pPr>
              <w:spacing w:before="40" w:after="40" w:line="276" w:lineRule="auto"/>
              <w:jc w:val="center"/>
              <w:rPr>
                <w:rFonts w:ascii="Calibri" w:hAnsi="Calibri" w:cstheme="minorHAnsi"/>
                <w:b/>
                <w:color w:val="31849B" w:themeColor="accent5" w:themeShade="BF"/>
                <w:sz w:val="28"/>
                <w:szCs w:val="18"/>
              </w:rPr>
            </w:pPr>
            <w:r w:rsidRPr="00C71B51">
              <w:rPr>
                <w:rFonts w:ascii="Calibri" w:hAnsi="Calibri" w:cstheme="minorHAnsi"/>
                <w:b/>
                <w:color w:val="31849B" w:themeColor="accent5" w:themeShade="BF"/>
                <w:sz w:val="28"/>
                <w:szCs w:val="18"/>
              </w:rPr>
              <w:t>B.7</w:t>
            </w:r>
          </w:p>
        </w:tc>
        <w:tc>
          <w:tcPr>
            <w:tcW w:w="10206" w:type="dxa"/>
            <w:shd w:val="clear" w:color="auto" w:fill="FFFFFF" w:themeFill="background1"/>
          </w:tcPr>
          <w:p w14:paraId="452DA632" w14:textId="77777777" w:rsidR="00863D1E" w:rsidRPr="00C71B51" w:rsidRDefault="00863D1E" w:rsidP="00343DB2">
            <w:pPr>
              <w:spacing w:before="40" w:after="40" w:line="276" w:lineRule="auto"/>
              <w:rPr>
                <w:rFonts w:ascii="Calibri" w:hAnsi="Calibri" w:cstheme="minorHAnsi"/>
                <w:b/>
                <w:color w:val="31849B" w:themeColor="accent5" w:themeShade="BF"/>
                <w:sz w:val="28"/>
                <w:szCs w:val="18"/>
              </w:rPr>
            </w:pPr>
            <w:r w:rsidRPr="00C71B51">
              <w:rPr>
                <w:rFonts w:ascii="Calibri" w:hAnsi="Calibri" w:cstheme="minorHAnsi"/>
                <w:b/>
                <w:color w:val="31849B" w:themeColor="accent5" w:themeShade="BF"/>
                <w:sz w:val="28"/>
                <w:szCs w:val="18"/>
              </w:rPr>
              <w:t>Proteins and enzymes</w:t>
            </w:r>
          </w:p>
        </w:tc>
      </w:tr>
      <w:tr w:rsidR="00863D1E" w:rsidRPr="00456DAC" w14:paraId="200DD3C2" w14:textId="77777777" w:rsidTr="00931B8B">
        <w:trPr>
          <w:trHeight w:val="425"/>
        </w:trPr>
        <w:tc>
          <w:tcPr>
            <w:tcW w:w="959" w:type="dxa"/>
            <w:shd w:val="clear" w:color="auto" w:fill="DAEEF3" w:themeFill="accent5" w:themeFillTint="33"/>
          </w:tcPr>
          <w:p w14:paraId="54A14923" w14:textId="77777777" w:rsidR="00863D1E" w:rsidRPr="00456DAC"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U1</w:t>
            </w:r>
          </w:p>
        </w:tc>
        <w:tc>
          <w:tcPr>
            <w:tcW w:w="10206" w:type="dxa"/>
            <w:shd w:val="clear" w:color="auto" w:fill="DAEEF3" w:themeFill="accent5" w:themeFillTint="33"/>
          </w:tcPr>
          <w:p w14:paraId="4A7FB349" w14:textId="77777777" w:rsidR="00863D1E" w:rsidRPr="00456DAC"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Inhibitors play an important role in regulating the activities of enzymes</w:t>
            </w:r>
          </w:p>
        </w:tc>
      </w:tr>
      <w:tr w:rsidR="00863D1E" w:rsidRPr="00456DAC" w14:paraId="0A6038E4" w14:textId="77777777" w:rsidTr="00931B8B">
        <w:trPr>
          <w:trHeight w:val="425"/>
        </w:trPr>
        <w:tc>
          <w:tcPr>
            <w:tcW w:w="959" w:type="dxa"/>
            <w:shd w:val="clear" w:color="auto" w:fill="DAEEF3" w:themeFill="accent5" w:themeFillTint="33"/>
          </w:tcPr>
          <w:p w14:paraId="4D8183F4"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U2</w:t>
            </w:r>
          </w:p>
        </w:tc>
        <w:tc>
          <w:tcPr>
            <w:tcW w:w="10206" w:type="dxa"/>
            <w:shd w:val="clear" w:color="auto" w:fill="DAEEF3" w:themeFill="accent5" w:themeFillTint="33"/>
          </w:tcPr>
          <w:p w14:paraId="7CB0169B"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Amino acids and proteins can act as buffers in solution</w:t>
            </w:r>
          </w:p>
        </w:tc>
      </w:tr>
      <w:tr w:rsidR="00863D1E" w:rsidRPr="00456DAC" w14:paraId="7EAB3F2B" w14:textId="77777777" w:rsidTr="00931B8B">
        <w:trPr>
          <w:trHeight w:val="425"/>
        </w:trPr>
        <w:tc>
          <w:tcPr>
            <w:tcW w:w="959" w:type="dxa"/>
            <w:shd w:val="clear" w:color="auto" w:fill="DAEEF3" w:themeFill="accent5" w:themeFillTint="33"/>
          </w:tcPr>
          <w:p w14:paraId="28732A9E"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U3</w:t>
            </w:r>
          </w:p>
        </w:tc>
        <w:tc>
          <w:tcPr>
            <w:tcW w:w="10206" w:type="dxa"/>
            <w:shd w:val="clear" w:color="auto" w:fill="DAEEF3" w:themeFill="accent5" w:themeFillTint="33"/>
          </w:tcPr>
          <w:p w14:paraId="6536B42E"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Protein assays commonly use UV-vis spectroscopy and a calibration curve based on known standards</w:t>
            </w:r>
          </w:p>
        </w:tc>
      </w:tr>
      <w:tr w:rsidR="00863D1E" w:rsidRPr="00456DAC" w14:paraId="0499BDD1" w14:textId="77777777" w:rsidTr="00931B8B">
        <w:trPr>
          <w:trHeight w:val="425"/>
        </w:trPr>
        <w:tc>
          <w:tcPr>
            <w:tcW w:w="959" w:type="dxa"/>
            <w:shd w:val="clear" w:color="auto" w:fill="DAEEF3" w:themeFill="accent5" w:themeFillTint="33"/>
          </w:tcPr>
          <w:p w14:paraId="0AA35B7F"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U4</w:t>
            </w:r>
          </w:p>
        </w:tc>
        <w:tc>
          <w:tcPr>
            <w:tcW w:w="10206" w:type="dxa"/>
            <w:shd w:val="clear" w:color="auto" w:fill="DAEEF3" w:themeFill="accent5" w:themeFillTint="33"/>
          </w:tcPr>
          <w:p w14:paraId="37F9C8D1" w14:textId="77777777" w:rsidR="00863D1E" w:rsidRPr="00AE4880" w:rsidRDefault="00863D1E" w:rsidP="00343DB2">
            <w:pPr>
              <w:spacing w:before="40" w:after="40" w:line="276" w:lineRule="auto"/>
              <w:rPr>
                <w:rFonts w:ascii="Calibri" w:hAnsi="Calibri" w:cstheme="minorHAnsi"/>
                <w:sz w:val="20"/>
                <w:szCs w:val="18"/>
                <w:vertAlign w:val="subscript"/>
              </w:rPr>
            </w:pPr>
            <w:r>
              <w:rPr>
                <w:rFonts w:ascii="Calibri" w:hAnsi="Calibri" w:cstheme="minorHAnsi"/>
                <w:sz w:val="20"/>
                <w:szCs w:val="18"/>
              </w:rPr>
              <w:t>Determination of the maximum rate of reaction (V</w:t>
            </w:r>
            <w:r>
              <w:rPr>
                <w:rFonts w:ascii="Calibri" w:hAnsi="Calibri" w:cstheme="minorHAnsi"/>
                <w:sz w:val="20"/>
                <w:szCs w:val="18"/>
                <w:vertAlign w:val="subscript"/>
              </w:rPr>
              <w:t>max</w:t>
            </w:r>
            <w:r>
              <w:rPr>
                <w:rFonts w:ascii="Calibri" w:hAnsi="Calibri" w:cstheme="minorHAnsi"/>
                <w:sz w:val="20"/>
                <w:szCs w:val="18"/>
              </w:rPr>
              <w:t>) and the value of the Michaelis constant (K</w:t>
            </w:r>
            <w:r>
              <w:rPr>
                <w:rFonts w:ascii="Calibri" w:hAnsi="Calibri" w:cstheme="minorHAnsi"/>
                <w:sz w:val="20"/>
                <w:szCs w:val="18"/>
                <w:vertAlign w:val="subscript"/>
              </w:rPr>
              <w:t>m</w:t>
            </w:r>
            <w:r>
              <w:rPr>
                <w:rFonts w:ascii="Calibri" w:hAnsi="Calibri" w:cstheme="minorHAnsi"/>
                <w:sz w:val="20"/>
                <w:szCs w:val="18"/>
              </w:rPr>
              <w:t>) for an enzyme by graphical means, and explanation of its significance</w:t>
            </w:r>
          </w:p>
        </w:tc>
      </w:tr>
      <w:tr w:rsidR="00863D1E" w:rsidRPr="00456DAC" w14:paraId="0ED3B305" w14:textId="77777777" w:rsidTr="00931B8B">
        <w:trPr>
          <w:trHeight w:val="425"/>
        </w:trPr>
        <w:tc>
          <w:tcPr>
            <w:tcW w:w="959" w:type="dxa"/>
            <w:shd w:val="clear" w:color="auto" w:fill="DAEEF3" w:themeFill="accent5" w:themeFillTint="33"/>
          </w:tcPr>
          <w:p w14:paraId="19139DC5"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U5</w:t>
            </w:r>
          </w:p>
        </w:tc>
        <w:tc>
          <w:tcPr>
            <w:tcW w:w="10206" w:type="dxa"/>
            <w:shd w:val="clear" w:color="auto" w:fill="DAEEF3" w:themeFill="accent5" w:themeFillTint="33"/>
          </w:tcPr>
          <w:p w14:paraId="209853CD"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Comparison of competitive and non-competitive of enzymes with reference to protein structure, the active site and allosteric site</w:t>
            </w:r>
          </w:p>
        </w:tc>
      </w:tr>
      <w:tr w:rsidR="00863D1E" w:rsidRPr="00456DAC" w14:paraId="70FC0921" w14:textId="77777777" w:rsidTr="00931B8B">
        <w:trPr>
          <w:trHeight w:val="425"/>
        </w:trPr>
        <w:tc>
          <w:tcPr>
            <w:tcW w:w="959" w:type="dxa"/>
            <w:shd w:val="clear" w:color="auto" w:fill="DAEEF3" w:themeFill="accent5" w:themeFillTint="33"/>
          </w:tcPr>
          <w:p w14:paraId="6A878E98"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U6</w:t>
            </w:r>
          </w:p>
        </w:tc>
        <w:tc>
          <w:tcPr>
            <w:tcW w:w="10206" w:type="dxa"/>
            <w:shd w:val="clear" w:color="auto" w:fill="DAEEF3" w:themeFill="accent5" w:themeFillTint="33"/>
          </w:tcPr>
          <w:p w14:paraId="6D765DDE"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Explanation of the concept of product inhibition in metabolic pathways</w:t>
            </w:r>
          </w:p>
        </w:tc>
      </w:tr>
      <w:tr w:rsidR="00863D1E" w:rsidRPr="00456DAC" w14:paraId="48D4F3F4" w14:textId="77777777" w:rsidTr="00931B8B">
        <w:trPr>
          <w:trHeight w:val="425"/>
        </w:trPr>
        <w:tc>
          <w:tcPr>
            <w:tcW w:w="959" w:type="dxa"/>
            <w:shd w:val="clear" w:color="auto" w:fill="DAEEF3" w:themeFill="accent5" w:themeFillTint="33"/>
          </w:tcPr>
          <w:p w14:paraId="0FF71E05"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U7</w:t>
            </w:r>
          </w:p>
        </w:tc>
        <w:tc>
          <w:tcPr>
            <w:tcW w:w="10206" w:type="dxa"/>
            <w:shd w:val="clear" w:color="auto" w:fill="DAEEF3" w:themeFill="accent5" w:themeFillTint="33"/>
          </w:tcPr>
          <w:p w14:paraId="16475001"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Calculations of the pH of buffer solutions, such as those used in protein analysis and in reactions involving amino acids in solution</w:t>
            </w:r>
          </w:p>
        </w:tc>
      </w:tr>
      <w:tr w:rsidR="00863D1E" w:rsidRPr="00456DAC" w14:paraId="2679102D" w14:textId="77777777" w:rsidTr="00931B8B">
        <w:trPr>
          <w:trHeight w:val="425"/>
        </w:trPr>
        <w:tc>
          <w:tcPr>
            <w:tcW w:w="959" w:type="dxa"/>
            <w:shd w:val="clear" w:color="auto" w:fill="DAEEF3" w:themeFill="accent5" w:themeFillTint="33"/>
          </w:tcPr>
          <w:p w14:paraId="2C9FBD52"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U8</w:t>
            </w:r>
          </w:p>
        </w:tc>
        <w:tc>
          <w:tcPr>
            <w:tcW w:w="10206" w:type="dxa"/>
            <w:shd w:val="clear" w:color="auto" w:fill="DAEEF3" w:themeFill="accent5" w:themeFillTint="33"/>
          </w:tcPr>
          <w:p w14:paraId="072EB8ED"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Determination of the concentration of a protein in solution from a calibration curve using the Beer-Lambert Law</w:t>
            </w:r>
          </w:p>
        </w:tc>
      </w:tr>
    </w:tbl>
    <w:p w14:paraId="0D6E4B0B" w14:textId="77777777" w:rsidR="00863D1E" w:rsidRPr="00C71B51" w:rsidRDefault="00863D1E" w:rsidP="00863D1E">
      <w:pPr>
        <w:pStyle w:val="heading"/>
        <w:spacing w:before="240" w:after="0" w:line="276" w:lineRule="auto"/>
        <w:ind w:firstLine="360"/>
        <w:rPr>
          <w:rFonts w:ascii="Calibri" w:hAnsi="Calibri"/>
          <w:color w:val="31849B" w:themeColor="accent5" w:themeShade="BF"/>
          <w:szCs w:val="24"/>
        </w:rPr>
      </w:pPr>
      <w:r w:rsidRPr="00C71B51">
        <w:rPr>
          <w:rFonts w:ascii="Calibri" w:hAnsi="Calibri"/>
          <w:color w:val="31849B" w:themeColor="accent5" w:themeShade="BF"/>
          <w:szCs w:val="24"/>
        </w:rPr>
        <w:t>Induced-fit model</w:t>
      </w:r>
    </w:p>
    <w:p w14:paraId="5B419D6A" w14:textId="2D837478" w:rsidR="00863D1E" w:rsidRDefault="00647C5C" w:rsidP="00863D1E">
      <w:pPr>
        <w:pStyle w:val="ListParagraph"/>
        <w:numPr>
          <w:ilvl w:val="0"/>
          <w:numId w:val="1"/>
        </w:numPr>
        <w:spacing w:before="120" w:after="120" w:line="276" w:lineRule="auto"/>
        <w:rPr>
          <w:rFonts w:ascii="Calibri" w:hAnsi="Calibri" w:cs="Utsaah"/>
          <w:b/>
          <w:sz w:val="21"/>
          <w:szCs w:val="21"/>
        </w:rPr>
      </w:pPr>
      <w:r>
        <w:rPr>
          <w:rFonts w:ascii="Helvetica" w:hAnsi="Helvetica" w:cs="Helvetica"/>
          <w:noProof/>
        </w:rPr>
        <w:drawing>
          <wp:anchor distT="0" distB="0" distL="114300" distR="114300" simplePos="0" relativeHeight="251720704" behindDoc="0" locked="0" layoutInCell="1" allowOverlap="1" wp14:anchorId="4E77B617" wp14:editId="0A6979DB">
            <wp:simplePos x="0" y="0"/>
            <wp:positionH relativeFrom="column">
              <wp:posOffset>4542790</wp:posOffset>
            </wp:positionH>
            <wp:positionV relativeFrom="paragraph">
              <wp:posOffset>99060</wp:posOffset>
            </wp:positionV>
            <wp:extent cx="2729865" cy="963930"/>
            <wp:effectExtent l="0" t="0" r="0" b="0"/>
            <wp:wrapTight wrapText="bothSides">
              <wp:wrapPolygon edited="0">
                <wp:start x="0" y="0"/>
                <wp:lineTo x="0" y="21059"/>
                <wp:lineTo x="21304" y="21059"/>
                <wp:lineTo x="213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986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D1E" w:rsidRPr="00414120">
        <w:rPr>
          <w:rFonts w:ascii="Calibri" w:hAnsi="Calibri" w:cs="Utsaah"/>
          <w:sz w:val="21"/>
          <w:szCs w:val="21"/>
        </w:rPr>
        <w:t>A more recent model which improves on the lock and key model is the induced fit model</w:t>
      </w:r>
      <w:r w:rsidR="00863D1E" w:rsidRPr="00900DF3">
        <w:rPr>
          <w:rFonts w:ascii="Calibri" w:hAnsi="Calibri" w:cs="Utsaah"/>
          <w:b/>
          <w:sz w:val="21"/>
          <w:szCs w:val="21"/>
        </w:rPr>
        <w:t xml:space="preserve"> </w:t>
      </w:r>
    </w:p>
    <w:p w14:paraId="7F40E317" w14:textId="58B6FDAC" w:rsidR="00863D1E" w:rsidRPr="000F42D9" w:rsidRDefault="00863D1E" w:rsidP="00863D1E">
      <w:pPr>
        <w:pStyle w:val="ListParagraph"/>
        <w:numPr>
          <w:ilvl w:val="0"/>
          <w:numId w:val="1"/>
        </w:numPr>
        <w:spacing w:before="120" w:after="120" w:line="276" w:lineRule="auto"/>
        <w:rPr>
          <w:rFonts w:ascii="Calibri" w:hAnsi="Calibri" w:cs="Utsaah"/>
          <w:b/>
          <w:sz w:val="21"/>
          <w:szCs w:val="21"/>
        </w:rPr>
      </w:pPr>
      <w:r w:rsidRPr="00900DF3">
        <w:rPr>
          <w:rFonts w:ascii="Calibri" w:hAnsi="Calibri" w:cs="Utsaah"/>
          <w:b/>
          <w:sz w:val="21"/>
          <w:szCs w:val="21"/>
        </w:rPr>
        <w:t>The induced-fit model</w:t>
      </w:r>
      <w:r w:rsidR="004260CB">
        <w:rPr>
          <w:rFonts w:ascii="Calibri" w:hAnsi="Calibri" w:cs="Utsaah"/>
          <w:b/>
          <w:sz w:val="21"/>
          <w:szCs w:val="21"/>
        </w:rPr>
        <w:t>: A theory that states</w:t>
      </w:r>
      <w:r w:rsidRPr="00900DF3">
        <w:rPr>
          <w:rFonts w:ascii="Calibri" w:hAnsi="Calibri" w:cs="Utsaah"/>
          <w:b/>
          <w:sz w:val="21"/>
          <w:szCs w:val="21"/>
        </w:rPr>
        <w:t xml:space="preserve"> the active site </w:t>
      </w:r>
      <w:r w:rsidR="003C66D9">
        <w:rPr>
          <w:rFonts w:ascii="Calibri" w:hAnsi="Calibri" w:cs="Utsaah"/>
          <w:b/>
          <w:sz w:val="21"/>
          <w:szCs w:val="21"/>
        </w:rPr>
        <w:t xml:space="preserve">of an enzyme </w:t>
      </w:r>
      <w:r w:rsidRPr="00900DF3">
        <w:rPr>
          <w:rFonts w:ascii="Calibri" w:hAnsi="Calibri" w:cs="Utsaah"/>
          <w:b/>
          <w:sz w:val="21"/>
          <w:szCs w:val="21"/>
        </w:rPr>
        <w:t>will change shape to enfold a substrate molecule</w:t>
      </w:r>
    </w:p>
    <w:p w14:paraId="7754E5A9" w14:textId="26D95B03" w:rsidR="00863D1E" w:rsidRPr="00414120" w:rsidRDefault="00863D1E" w:rsidP="00863D1E">
      <w:pPr>
        <w:pStyle w:val="ListParagraph"/>
        <w:numPr>
          <w:ilvl w:val="0"/>
          <w:numId w:val="1"/>
        </w:numPr>
        <w:spacing w:before="120" w:after="120" w:line="276" w:lineRule="auto"/>
        <w:rPr>
          <w:rFonts w:ascii="Calibri" w:hAnsi="Calibri" w:cs="Utsaah"/>
          <w:sz w:val="21"/>
          <w:szCs w:val="21"/>
        </w:rPr>
      </w:pPr>
      <w:r w:rsidRPr="00414120">
        <w:rPr>
          <w:rFonts w:ascii="Calibri" w:hAnsi="Calibri" w:cs="Utsaah"/>
          <w:sz w:val="21"/>
          <w:szCs w:val="21"/>
        </w:rPr>
        <w:t>Since enzymes are rather flexible structures, the active site is continually reshaped by interactions with the substrate</w:t>
      </w:r>
    </w:p>
    <w:p w14:paraId="0EFB6B6D" w14:textId="77669B65" w:rsidR="00863D1E" w:rsidRPr="00414120" w:rsidRDefault="00863D1E" w:rsidP="00863D1E">
      <w:pPr>
        <w:pStyle w:val="ListParagraph"/>
        <w:numPr>
          <w:ilvl w:val="0"/>
          <w:numId w:val="1"/>
        </w:numPr>
        <w:spacing w:before="120" w:after="120" w:line="276" w:lineRule="auto"/>
        <w:rPr>
          <w:rFonts w:ascii="Calibri" w:hAnsi="Calibri" w:cs="Utsaah"/>
          <w:sz w:val="21"/>
          <w:szCs w:val="21"/>
        </w:rPr>
      </w:pPr>
      <w:r w:rsidRPr="00414120">
        <w:rPr>
          <w:rFonts w:ascii="Calibri" w:hAnsi="Calibri" w:cs="Utsaah"/>
          <w:sz w:val="21"/>
          <w:szCs w:val="21"/>
        </w:rPr>
        <w:t>This enables a more precise fit to be achieved between the enzyme and substrate</w:t>
      </w:r>
    </w:p>
    <w:p w14:paraId="5E54DEC8" w14:textId="2B95421E" w:rsidR="00863D1E" w:rsidRPr="007F4ACC" w:rsidRDefault="00863D1E" w:rsidP="00863D1E">
      <w:pPr>
        <w:pStyle w:val="ListParagraph"/>
        <w:numPr>
          <w:ilvl w:val="0"/>
          <w:numId w:val="1"/>
        </w:numPr>
        <w:spacing w:before="120" w:after="120" w:line="276" w:lineRule="auto"/>
        <w:rPr>
          <w:rFonts w:ascii="Calibri" w:hAnsi="Calibri" w:cs="Utsaah"/>
          <w:sz w:val="21"/>
          <w:szCs w:val="21"/>
          <w:u w:val="single"/>
        </w:rPr>
      </w:pPr>
      <w:r w:rsidRPr="00342AF4">
        <w:rPr>
          <w:rFonts w:ascii="Calibri" w:hAnsi="Calibri" w:cs="Utsaah"/>
          <w:sz w:val="21"/>
          <w:szCs w:val="21"/>
          <w:u w:val="single"/>
        </w:rPr>
        <w:t>When the product leaves the enzyme, the enzyme returns to its original form</w:t>
      </w:r>
      <w:r w:rsidRPr="00342AF4">
        <w:rPr>
          <w:rFonts w:ascii="Helvetica" w:hAnsi="Helvetica" w:cs="Helvetica"/>
          <w:u w:val="single"/>
        </w:rPr>
        <w:t xml:space="preserve"> </w:t>
      </w:r>
    </w:p>
    <w:p w14:paraId="60D0930C" w14:textId="77777777" w:rsidR="007F4ACC" w:rsidRDefault="007F4ACC" w:rsidP="007F4ACC">
      <w:pPr>
        <w:spacing w:before="120" w:after="120" w:line="276" w:lineRule="auto"/>
        <w:rPr>
          <w:rFonts w:ascii="Calibri" w:hAnsi="Calibri" w:cs="Utsaah"/>
          <w:sz w:val="21"/>
          <w:szCs w:val="21"/>
          <w:u w:val="single"/>
        </w:rPr>
      </w:pPr>
    </w:p>
    <w:p w14:paraId="054A34CD" w14:textId="18634CA3" w:rsidR="00121055" w:rsidRDefault="00121055" w:rsidP="007F4ACC">
      <w:pPr>
        <w:spacing w:before="120" w:after="120" w:line="276" w:lineRule="auto"/>
        <w:rPr>
          <w:rFonts w:ascii="Calibri" w:hAnsi="Calibri" w:cs="Utsaah"/>
          <w:sz w:val="21"/>
          <w:szCs w:val="21"/>
          <w:u w:val="single"/>
        </w:rPr>
      </w:pPr>
    </w:p>
    <w:p w14:paraId="316FBA8A" w14:textId="77777777" w:rsidR="007F4ACC" w:rsidRDefault="007F4ACC" w:rsidP="007F4ACC">
      <w:pPr>
        <w:spacing w:before="120" w:after="120" w:line="276" w:lineRule="auto"/>
        <w:rPr>
          <w:rFonts w:ascii="Calibri" w:hAnsi="Calibri" w:cs="Utsaah"/>
          <w:sz w:val="21"/>
          <w:szCs w:val="21"/>
          <w:u w:val="single"/>
        </w:rPr>
      </w:pPr>
    </w:p>
    <w:p w14:paraId="2653FD20" w14:textId="77777777" w:rsidR="007F4ACC" w:rsidRPr="007F4ACC" w:rsidRDefault="007F4ACC" w:rsidP="007F4ACC">
      <w:pPr>
        <w:spacing w:before="120" w:after="120" w:line="276" w:lineRule="auto"/>
        <w:rPr>
          <w:rFonts w:ascii="Calibri" w:hAnsi="Calibri" w:cs="Utsaah"/>
          <w:sz w:val="21"/>
          <w:szCs w:val="21"/>
          <w:u w:val="single"/>
        </w:rPr>
      </w:pPr>
    </w:p>
    <w:p w14:paraId="78F3829C" w14:textId="44022E6D" w:rsidR="00863D1E" w:rsidRPr="00C71B51" w:rsidRDefault="00863D1E" w:rsidP="00863D1E">
      <w:pPr>
        <w:pStyle w:val="heading"/>
        <w:spacing w:before="240" w:after="0" w:line="276" w:lineRule="auto"/>
        <w:ind w:firstLine="360"/>
        <w:rPr>
          <w:rFonts w:ascii="Calibri" w:hAnsi="Calibri"/>
          <w:color w:val="31849B" w:themeColor="accent5" w:themeShade="BF"/>
          <w:szCs w:val="24"/>
        </w:rPr>
      </w:pPr>
      <w:r w:rsidRPr="00C71B51">
        <w:rPr>
          <w:rFonts w:ascii="Calibri" w:hAnsi="Calibri"/>
          <w:color w:val="31849B" w:themeColor="accent5" w:themeShade="BF"/>
          <w:szCs w:val="24"/>
        </w:rPr>
        <w:lastRenderedPageBreak/>
        <w:t>Inhibitors</w:t>
      </w:r>
    </w:p>
    <w:p w14:paraId="30E6805A" w14:textId="150F3A41" w:rsidR="00863D1E" w:rsidRPr="00414120" w:rsidRDefault="00863D1E" w:rsidP="00863D1E">
      <w:pPr>
        <w:pStyle w:val="ListParagraph"/>
        <w:numPr>
          <w:ilvl w:val="0"/>
          <w:numId w:val="1"/>
        </w:numPr>
        <w:spacing w:before="120" w:after="120" w:line="276" w:lineRule="auto"/>
        <w:rPr>
          <w:rFonts w:ascii="Calibri" w:hAnsi="Calibri" w:cs="Utsaah"/>
          <w:sz w:val="21"/>
          <w:szCs w:val="21"/>
        </w:rPr>
      </w:pPr>
      <w:r w:rsidRPr="00AD2238">
        <w:rPr>
          <w:rFonts w:ascii="Calibri" w:hAnsi="Calibri" w:cs="Utsaah"/>
          <w:sz w:val="21"/>
          <w:szCs w:val="21"/>
        </w:rPr>
        <w:t>The binding of an inhibitor can stop a substrate from en</w:t>
      </w:r>
      <w:r>
        <w:rPr>
          <w:rFonts w:ascii="Calibri" w:hAnsi="Calibri" w:cs="Utsaah"/>
          <w:sz w:val="21"/>
          <w:szCs w:val="21"/>
        </w:rPr>
        <w:t>tering the enzyme's active site</w:t>
      </w:r>
    </w:p>
    <w:p w14:paraId="15D6C2E8" w14:textId="77777777" w:rsidR="00863D1E" w:rsidRPr="00414120" w:rsidRDefault="00863D1E" w:rsidP="00863D1E">
      <w:pPr>
        <w:pStyle w:val="ListParagraph"/>
        <w:numPr>
          <w:ilvl w:val="0"/>
          <w:numId w:val="1"/>
        </w:numPr>
        <w:spacing w:before="120" w:after="120" w:line="276" w:lineRule="auto"/>
        <w:rPr>
          <w:rFonts w:ascii="Calibri" w:hAnsi="Calibri" w:cs="Utsaah"/>
          <w:sz w:val="21"/>
          <w:szCs w:val="21"/>
        </w:rPr>
      </w:pPr>
      <w:r w:rsidRPr="00414120">
        <w:rPr>
          <w:rFonts w:ascii="Calibri" w:hAnsi="Calibri" w:cs="Utsaah"/>
          <w:sz w:val="21"/>
          <w:szCs w:val="21"/>
        </w:rPr>
        <w:t>Inhibition of enzymes occurs when a substance prevents the enzyme from doing its job</w:t>
      </w:r>
    </w:p>
    <w:p w14:paraId="6AFFF953" w14:textId="18E0EA75" w:rsidR="00863D1E" w:rsidRDefault="00863D1E" w:rsidP="000C33C3">
      <w:pPr>
        <w:pStyle w:val="ListParagraph"/>
        <w:numPr>
          <w:ilvl w:val="0"/>
          <w:numId w:val="1"/>
        </w:numPr>
        <w:spacing w:before="120" w:after="120" w:line="276" w:lineRule="auto"/>
        <w:rPr>
          <w:rFonts w:ascii="Calibri" w:hAnsi="Calibri" w:cs="Utsaah"/>
          <w:sz w:val="21"/>
          <w:szCs w:val="21"/>
        </w:rPr>
      </w:pPr>
      <w:r w:rsidRPr="00414120">
        <w:rPr>
          <w:rFonts w:ascii="Calibri" w:hAnsi="Calibri" w:cs="Utsaah"/>
          <w:sz w:val="21"/>
          <w:szCs w:val="21"/>
        </w:rPr>
        <w:t xml:space="preserve">These inhibitors work as </w:t>
      </w:r>
      <w:r w:rsidR="00606A2C">
        <w:rPr>
          <w:rFonts w:ascii="Calibri" w:hAnsi="Calibri" w:cs="Utsaah"/>
          <w:sz w:val="21"/>
          <w:szCs w:val="21"/>
        </w:rPr>
        <w:t xml:space="preserve">either </w:t>
      </w:r>
      <w:r w:rsidRPr="00414120">
        <w:rPr>
          <w:rFonts w:ascii="Calibri" w:hAnsi="Calibri" w:cs="Utsaah"/>
          <w:sz w:val="21"/>
          <w:szCs w:val="21"/>
        </w:rPr>
        <w:t>a competitive inhibitor o</w:t>
      </w:r>
      <w:r w:rsidRPr="000C33C3">
        <w:rPr>
          <w:rFonts w:ascii="Calibri" w:hAnsi="Calibri" w:cs="Utsaah"/>
          <w:sz w:val="21"/>
          <w:szCs w:val="21"/>
        </w:rPr>
        <w:t>r a non-competitive inhibitor</w:t>
      </w:r>
    </w:p>
    <w:p w14:paraId="4B4579D5" w14:textId="2DACB9D5" w:rsidR="00647C5C" w:rsidRPr="003C640C" w:rsidRDefault="00647C5C" w:rsidP="00647C5C">
      <w:pPr>
        <w:pStyle w:val="heading"/>
        <w:spacing w:before="240" w:after="0" w:line="276" w:lineRule="auto"/>
        <w:ind w:firstLine="360"/>
        <w:rPr>
          <w:rFonts w:ascii="Calibri" w:hAnsi="Calibri"/>
          <w:b w:val="0"/>
          <w:i/>
          <w:color w:val="92CDDC" w:themeColor="accent5" w:themeTint="99"/>
          <w:szCs w:val="24"/>
        </w:rPr>
      </w:pPr>
      <w:r w:rsidRPr="003C640C">
        <w:rPr>
          <w:rFonts w:ascii="Calibri" w:hAnsi="Calibri"/>
          <w:b w:val="0"/>
          <w:i/>
          <w:color w:val="92CDDC" w:themeColor="accent5" w:themeTint="99"/>
          <w:szCs w:val="24"/>
        </w:rPr>
        <w:t>Competitive inhibitors</w:t>
      </w:r>
    </w:p>
    <w:p w14:paraId="435FB280" w14:textId="26A88C9B" w:rsidR="00647C5C" w:rsidRPr="00F62C22" w:rsidRDefault="00647C5C" w:rsidP="00647C5C">
      <w:pPr>
        <w:pStyle w:val="ListParagraph"/>
        <w:numPr>
          <w:ilvl w:val="0"/>
          <w:numId w:val="1"/>
        </w:numPr>
        <w:spacing w:before="120" w:after="120" w:line="276" w:lineRule="auto"/>
        <w:rPr>
          <w:rFonts w:ascii="Calibri" w:hAnsi="Calibri" w:cs="Utsaah"/>
          <w:sz w:val="21"/>
          <w:szCs w:val="21"/>
        </w:rPr>
      </w:pPr>
      <w:r w:rsidRPr="00414120">
        <w:rPr>
          <w:rFonts w:ascii="Calibri" w:hAnsi="Calibri" w:cs="Utsaah"/>
          <w:sz w:val="21"/>
          <w:szCs w:val="21"/>
        </w:rPr>
        <w:t xml:space="preserve">Competitive inhibition: </w:t>
      </w:r>
      <w:r>
        <w:rPr>
          <w:rFonts w:ascii="Calibri" w:hAnsi="Calibri" w:cs="Utsaah"/>
          <w:sz w:val="21"/>
          <w:szCs w:val="21"/>
        </w:rPr>
        <w:t xml:space="preserve">These inhibitors have a similar structure to the substrate therefore they </w:t>
      </w:r>
      <w:r w:rsidRPr="00647C5C">
        <w:rPr>
          <w:rFonts w:ascii="Calibri" w:hAnsi="Calibri" w:cs="Utsaah"/>
          <w:b/>
          <w:sz w:val="21"/>
          <w:szCs w:val="21"/>
        </w:rPr>
        <w:t>compete for the enzyme</w:t>
      </w:r>
      <w:r w:rsidRPr="00647C5C">
        <w:rPr>
          <w:rFonts w:ascii="Helvetica" w:eastAsia="Helvetica" w:hAnsi="Helvetica" w:cs="Helvetica"/>
          <w:b/>
          <w:sz w:val="21"/>
          <w:szCs w:val="21"/>
        </w:rPr>
        <w:t>’</w:t>
      </w:r>
      <w:r w:rsidRPr="00647C5C">
        <w:rPr>
          <w:rFonts w:ascii="Calibri" w:hAnsi="Calibri" w:cs="Utsaah"/>
          <w:b/>
          <w:sz w:val="21"/>
          <w:szCs w:val="21"/>
        </w:rPr>
        <w:t xml:space="preserve">s active site. </w:t>
      </w:r>
      <w:r w:rsidRPr="00F62C22">
        <w:rPr>
          <w:rFonts w:ascii="Calibri" w:hAnsi="Calibri" w:cs="Utsaah"/>
          <w:sz w:val="21"/>
          <w:szCs w:val="21"/>
        </w:rPr>
        <w:t>These reduce the activity of the enzyme because they block the substrate entering the active site</w:t>
      </w:r>
    </w:p>
    <w:p w14:paraId="494FB556" w14:textId="2B26D194" w:rsidR="00647C5C" w:rsidRPr="00414120" w:rsidRDefault="00121055" w:rsidP="00647C5C">
      <w:pPr>
        <w:pStyle w:val="ListParagraph"/>
        <w:numPr>
          <w:ilvl w:val="0"/>
          <w:numId w:val="1"/>
        </w:numPr>
        <w:spacing w:before="120" w:after="120" w:line="276" w:lineRule="auto"/>
        <w:rPr>
          <w:rFonts w:ascii="Calibri" w:hAnsi="Calibri" w:cs="Utsaah"/>
          <w:sz w:val="21"/>
          <w:szCs w:val="21"/>
        </w:rPr>
      </w:pPr>
      <w:r w:rsidRPr="003C640C">
        <w:rPr>
          <w:rFonts w:ascii="Helvetica" w:hAnsi="Helvetica" w:cs="Helvetica"/>
          <w:noProof/>
          <w:color w:val="92CDDC" w:themeColor="accent5" w:themeTint="99"/>
        </w:rPr>
        <w:drawing>
          <wp:anchor distT="0" distB="0" distL="114300" distR="114300" simplePos="0" relativeHeight="251777024" behindDoc="0" locked="0" layoutInCell="1" allowOverlap="1" wp14:anchorId="4BF328EB" wp14:editId="7E1E9B87">
            <wp:simplePos x="0" y="0"/>
            <wp:positionH relativeFrom="column">
              <wp:posOffset>5682615</wp:posOffset>
            </wp:positionH>
            <wp:positionV relativeFrom="page">
              <wp:posOffset>1944370</wp:posOffset>
            </wp:positionV>
            <wp:extent cx="1803400" cy="1258570"/>
            <wp:effectExtent l="0" t="0" r="0" b="0"/>
            <wp:wrapTight wrapText="bothSides">
              <wp:wrapPolygon edited="1">
                <wp:start x="0" y="0"/>
                <wp:lineTo x="1894" y="19660"/>
                <wp:lineTo x="21296" y="21360"/>
                <wp:lineTo x="212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3364"/>
                    <a:stretch/>
                  </pic:blipFill>
                  <pic:spPr bwMode="auto">
                    <a:xfrm>
                      <a:off x="0" y="0"/>
                      <a:ext cx="1803400"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C5C" w:rsidRPr="00414120">
        <w:rPr>
          <w:rFonts w:ascii="Calibri" w:hAnsi="Calibri" w:cs="Utsaah"/>
          <w:sz w:val="21"/>
          <w:szCs w:val="21"/>
        </w:rPr>
        <w:t xml:space="preserve">To reduce the impact of </w:t>
      </w:r>
      <w:r w:rsidR="00723360">
        <w:rPr>
          <w:rFonts w:ascii="Calibri" w:hAnsi="Calibri" w:cs="Utsaah"/>
          <w:sz w:val="21"/>
          <w:szCs w:val="21"/>
        </w:rPr>
        <w:t xml:space="preserve">competitive inhibition we </w:t>
      </w:r>
      <w:r w:rsidR="00647C5C" w:rsidRPr="00414120">
        <w:rPr>
          <w:rFonts w:ascii="Calibri" w:hAnsi="Calibri" w:cs="Utsaah"/>
          <w:sz w:val="21"/>
          <w:szCs w:val="21"/>
        </w:rPr>
        <w:t>can increase the concentration of the substrate</w:t>
      </w:r>
    </w:p>
    <w:p w14:paraId="11EC801B" w14:textId="3F17EACD" w:rsidR="00647C5C" w:rsidRPr="0033587A" w:rsidRDefault="00647C5C" w:rsidP="00647C5C">
      <w:pPr>
        <w:pStyle w:val="ListParagraph"/>
        <w:numPr>
          <w:ilvl w:val="0"/>
          <w:numId w:val="1"/>
        </w:numPr>
        <w:spacing w:before="120" w:after="120" w:line="276" w:lineRule="auto"/>
        <w:rPr>
          <w:rFonts w:ascii="Calibri" w:hAnsi="Calibri" w:cs="Utsaah"/>
          <w:sz w:val="21"/>
          <w:szCs w:val="21"/>
        </w:rPr>
      </w:pPr>
      <w:r w:rsidRPr="00011FCC">
        <w:rPr>
          <w:rFonts w:ascii="Calibri" w:hAnsi="Calibri" w:cs="Utsaah"/>
          <w:b/>
          <w:sz w:val="21"/>
          <w:szCs w:val="21"/>
        </w:rPr>
        <w:t>The enzyme can still reach maximum efficiency in the presence of a competitive inhibitor</w:t>
      </w:r>
      <w:r>
        <w:rPr>
          <w:rFonts w:ascii="Calibri" w:hAnsi="Calibri" w:cs="Utsaah"/>
          <w:sz w:val="21"/>
          <w:szCs w:val="21"/>
        </w:rPr>
        <w:t>, j</w:t>
      </w:r>
      <w:r w:rsidRPr="00414120">
        <w:rPr>
          <w:rFonts w:ascii="Calibri" w:hAnsi="Calibri" w:cs="Utsaah"/>
          <w:sz w:val="21"/>
          <w:szCs w:val="21"/>
        </w:rPr>
        <w:t>ust at a decreased rate</w:t>
      </w:r>
      <w:r>
        <w:rPr>
          <w:rFonts w:ascii="Calibri" w:hAnsi="Calibri" w:cs="Utsaah"/>
          <w:sz w:val="21"/>
          <w:szCs w:val="21"/>
        </w:rPr>
        <w:t xml:space="preserve"> as the active site conformation is not changed</w:t>
      </w:r>
    </w:p>
    <w:p w14:paraId="38FB59CF" w14:textId="6A03EDCD" w:rsidR="00647C5C" w:rsidRPr="003C640C" w:rsidRDefault="00647C5C" w:rsidP="00647C5C">
      <w:pPr>
        <w:pStyle w:val="heading"/>
        <w:spacing w:before="240" w:after="0" w:line="276" w:lineRule="auto"/>
        <w:ind w:firstLine="360"/>
        <w:rPr>
          <w:rFonts w:ascii="Calibri" w:hAnsi="Calibri"/>
          <w:b w:val="0"/>
          <w:i/>
          <w:color w:val="92CDDC" w:themeColor="accent5" w:themeTint="99"/>
          <w:szCs w:val="24"/>
        </w:rPr>
      </w:pPr>
      <w:r w:rsidRPr="003C640C">
        <w:rPr>
          <w:rFonts w:ascii="Calibri" w:hAnsi="Calibri"/>
          <w:b w:val="0"/>
          <w:i/>
          <w:color w:val="92CDDC" w:themeColor="accent5" w:themeTint="99"/>
          <w:szCs w:val="24"/>
        </w:rPr>
        <w:t>Non-Competitive inhibitors</w:t>
      </w:r>
    </w:p>
    <w:p w14:paraId="1DB1376A" w14:textId="721C23D7" w:rsidR="00647C5C" w:rsidRPr="00414120" w:rsidRDefault="00647C5C" w:rsidP="00647C5C">
      <w:pPr>
        <w:pStyle w:val="ListParagraph"/>
        <w:numPr>
          <w:ilvl w:val="0"/>
          <w:numId w:val="1"/>
        </w:numPr>
        <w:spacing w:before="120" w:after="120" w:line="276" w:lineRule="auto"/>
        <w:rPr>
          <w:rFonts w:ascii="Calibri" w:hAnsi="Calibri" w:cs="Utsaah"/>
          <w:sz w:val="21"/>
          <w:szCs w:val="21"/>
        </w:rPr>
      </w:pPr>
      <w:r w:rsidRPr="00414120">
        <w:rPr>
          <w:rFonts w:ascii="Calibri" w:hAnsi="Calibri" w:cs="Utsaah"/>
          <w:sz w:val="21"/>
          <w:szCs w:val="21"/>
        </w:rPr>
        <w:t xml:space="preserve">Non-competitive inhibition: Impede enzymatic reactions by </w:t>
      </w:r>
      <w:r w:rsidRPr="00647C5C">
        <w:rPr>
          <w:rFonts w:ascii="Calibri" w:hAnsi="Calibri" w:cs="Utsaah"/>
          <w:b/>
          <w:sz w:val="21"/>
          <w:szCs w:val="21"/>
        </w:rPr>
        <w:t>binding to the allosteric site</w:t>
      </w:r>
      <w:r w:rsidRPr="00414120">
        <w:rPr>
          <w:rFonts w:ascii="Calibri" w:hAnsi="Calibri" w:cs="Utsaah"/>
          <w:sz w:val="21"/>
          <w:szCs w:val="21"/>
        </w:rPr>
        <w:t xml:space="preserve"> which is away from the enzyme active site</w:t>
      </w:r>
    </w:p>
    <w:p w14:paraId="32A78F7C" w14:textId="2936C760" w:rsidR="00647C5C" w:rsidRPr="00414120" w:rsidRDefault="001A6566" w:rsidP="00647C5C">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This</w:t>
      </w:r>
      <w:r w:rsidR="00647C5C" w:rsidRPr="00414120">
        <w:rPr>
          <w:rFonts w:ascii="Calibri" w:hAnsi="Calibri" w:cs="Utsaah"/>
          <w:sz w:val="21"/>
          <w:szCs w:val="21"/>
        </w:rPr>
        <w:t xml:space="preserve"> changes the </w:t>
      </w:r>
      <w:r w:rsidR="00041830">
        <w:rPr>
          <w:rFonts w:ascii="Calibri" w:hAnsi="Calibri" w:cs="Utsaah"/>
          <w:sz w:val="21"/>
          <w:szCs w:val="21"/>
        </w:rPr>
        <w:t>conformation of the active site, so the substrate can no longer bind with the enzyme</w:t>
      </w:r>
    </w:p>
    <w:p w14:paraId="0A41E416" w14:textId="383162E1" w:rsidR="00720B73" w:rsidRPr="00121055" w:rsidRDefault="00647C5C" w:rsidP="00121055">
      <w:pPr>
        <w:pStyle w:val="ListParagraph"/>
        <w:numPr>
          <w:ilvl w:val="0"/>
          <w:numId w:val="1"/>
        </w:numPr>
        <w:spacing w:before="120" w:after="120" w:line="276" w:lineRule="auto"/>
        <w:rPr>
          <w:rFonts w:ascii="Calibri" w:hAnsi="Calibri" w:cs="Utsaah"/>
          <w:b/>
          <w:sz w:val="21"/>
          <w:szCs w:val="21"/>
        </w:rPr>
      </w:pPr>
      <w:r w:rsidRPr="00304AFC">
        <w:rPr>
          <w:rFonts w:ascii="Calibri" w:hAnsi="Calibri" w:cs="Utsaah"/>
          <w:b/>
          <w:sz w:val="21"/>
          <w:szCs w:val="21"/>
        </w:rPr>
        <w:t>A non-competitive inhibitor reduces the efficiency of an enzyme</w:t>
      </w:r>
      <w:r>
        <w:rPr>
          <w:rFonts w:ascii="Calibri" w:hAnsi="Calibri" w:cs="Utsaah"/>
          <w:sz w:val="21"/>
          <w:szCs w:val="21"/>
        </w:rPr>
        <w:t>, as the substrate can no longer bind to the enzyme because the active site conformation was changed</w:t>
      </w:r>
    </w:p>
    <w:tbl>
      <w:tblPr>
        <w:tblStyle w:val="GridTable1Light-Accent5"/>
        <w:tblpPr w:leftFromText="181" w:rightFromText="181" w:vertAnchor="text" w:horzAnchor="page" w:tblpX="778" w:tblpY="1"/>
        <w:tblOverlap w:val="never"/>
        <w:tblW w:w="0" w:type="auto"/>
        <w:tblLook w:val="04A0" w:firstRow="1" w:lastRow="0" w:firstColumn="1" w:lastColumn="0" w:noHBand="0" w:noVBand="1"/>
      </w:tblPr>
      <w:tblGrid>
        <w:gridCol w:w="5385"/>
        <w:gridCol w:w="5385"/>
      </w:tblGrid>
      <w:tr w:rsidR="00647C5C" w:rsidRPr="00720B73" w14:paraId="2A2E60A7" w14:textId="77777777" w:rsidTr="00915D2C">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385" w:type="dxa"/>
            <w:shd w:val="clear" w:color="auto" w:fill="DAEEF3" w:themeFill="accent5" w:themeFillTint="33"/>
            <w:vAlign w:val="center"/>
          </w:tcPr>
          <w:p w14:paraId="10D8A27D" w14:textId="77777777" w:rsidR="00647C5C" w:rsidRPr="00720B73" w:rsidRDefault="00647C5C" w:rsidP="00915D2C">
            <w:pPr>
              <w:spacing w:before="60" w:after="60"/>
              <w:jc w:val="center"/>
              <w:rPr>
                <w:rFonts w:ascii="Calibri" w:hAnsi="Calibri" w:cs="Utsaah"/>
                <w:sz w:val="21"/>
                <w:szCs w:val="21"/>
              </w:rPr>
            </w:pPr>
            <w:r w:rsidRPr="00720B73">
              <w:rPr>
                <w:rFonts w:ascii="Calibri" w:hAnsi="Calibri" w:cs="Utsaah"/>
                <w:sz w:val="21"/>
                <w:szCs w:val="21"/>
              </w:rPr>
              <w:t>Competitive inhibition</w:t>
            </w:r>
          </w:p>
        </w:tc>
        <w:tc>
          <w:tcPr>
            <w:tcW w:w="5385" w:type="dxa"/>
            <w:shd w:val="clear" w:color="auto" w:fill="DAEEF3" w:themeFill="accent5" w:themeFillTint="33"/>
            <w:vAlign w:val="center"/>
          </w:tcPr>
          <w:p w14:paraId="61DE59F8" w14:textId="77777777" w:rsidR="00647C5C" w:rsidRPr="00720B73" w:rsidRDefault="00647C5C" w:rsidP="00915D2C">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sidRPr="00720B73">
              <w:rPr>
                <w:rFonts w:ascii="Calibri" w:hAnsi="Calibri" w:cs="Utsaah"/>
                <w:sz w:val="21"/>
                <w:szCs w:val="21"/>
              </w:rPr>
              <w:t>Non-competitive inhibition</w:t>
            </w:r>
          </w:p>
        </w:tc>
      </w:tr>
      <w:tr w:rsidR="00647C5C" w:rsidRPr="00720B73" w14:paraId="3340F527" w14:textId="77777777" w:rsidTr="00915D2C">
        <w:trPr>
          <w:trHeight w:val="633"/>
        </w:trPr>
        <w:tc>
          <w:tcPr>
            <w:cnfStyle w:val="001000000000" w:firstRow="0" w:lastRow="0" w:firstColumn="1" w:lastColumn="0" w:oddVBand="0" w:evenVBand="0" w:oddHBand="0" w:evenHBand="0" w:firstRowFirstColumn="0" w:firstRowLastColumn="0" w:lastRowFirstColumn="0" w:lastRowLastColumn="0"/>
            <w:tcW w:w="5385" w:type="dxa"/>
            <w:vAlign w:val="center"/>
          </w:tcPr>
          <w:p w14:paraId="503EAD2D" w14:textId="77777777" w:rsidR="00647C5C" w:rsidRPr="00720B73" w:rsidRDefault="00647C5C" w:rsidP="00915D2C">
            <w:pPr>
              <w:spacing w:before="60" w:after="60"/>
              <w:jc w:val="center"/>
              <w:rPr>
                <w:rFonts w:ascii="Calibri" w:hAnsi="Calibri" w:cs="Utsaah"/>
                <w:b w:val="0"/>
                <w:sz w:val="21"/>
                <w:szCs w:val="21"/>
              </w:rPr>
            </w:pPr>
            <w:r w:rsidRPr="00720B73">
              <w:rPr>
                <w:rFonts w:ascii="Calibri" w:hAnsi="Calibri" w:cs="Utsaah"/>
                <w:b w:val="0"/>
                <w:sz w:val="21"/>
                <w:szCs w:val="21"/>
              </w:rPr>
              <w:t>Substrate and inhibitor are (chemically) the same shape</w:t>
            </w:r>
          </w:p>
        </w:tc>
        <w:tc>
          <w:tcPr>
            <w:tcW w:w="5385" w:type="dxa"/>
            <w:vAlign w:val="center"/>
          </w:tcPr>
          <w:p w14:paraId="0F866E45" w14:textId="77777777" w:rsidR="00647C5C" w:rsidRPr="00720B73" w:rsidRDefault="00647C5C" w:rsidP="00915D2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20B73">
              <w:rPr>
                <w:rFonts w:ascii="Calibri" w:hAnsi="Calibri" w:cs="Utsaah"/>
                <w:sz w:val="21"/>
                <w:szCs w:val="21"/>
              </w:rPr>
              <w:t>Substrate and inhibitor are (chemically) not a similar shape</w:t>
            </w:r>
          </w:p>
        </w:tc>
      </w:tr>
      <w:tr w:rsidR="00647C5C" w:rsidRPr="00720B73" w14:paraId="2020377F" w14:textId="77777777" w:rsidTr="00915D2C">
        <w:trPr>
          <w:trHeight w:val="633"/>
        </w:trPr>
        <w:tc>
          <w:tcPr>
            <w:cnfStyle w:val="001000000000" w:firstRow="0" w:lastRow="0" w:firstColumn="1" w:lastColumn="0" w:oddVBand="0" w:evenVBand="0" w:oddHBand="0" w:evenHBand="0" w:firstRowFirstColumn="0" w:firstRowLastColumn="0" w:lastRowFirstColumn="0" w:lastRowLastColumn="0"/>
            <w:tcW w:w="5385" w:type="dxa"/>
            <w:vAlign w:val="center"/>
          </w:tcPr>
          <w:p w14:paraId="5E09B9D3" w14:textId="77777777" w:rsidR="00647C5C" w:rsidRPr="00720B73" w:rsidRDefault="00647C5C" w:rsidP="00915D2C">
            <w:pPr>
              <w:spacing w:before="60" w:after="60"/>
              <w:jc w:val="center"/>
              <w:rPr>
                <w:rFonts w:ascii="Calibri" w:hAnsi="Calibri" w:cs="Utsaah"/>
                <w:b w:val="0"/>
                <w:sz w:val="21"/>
                <w:szCs w:val="21"/>
              </w:rPr>
            </w:pPr>
            <w:r w:rsidRPr="00720B73">
              <w:rPr>
                <w:rFonts w:ascii="Calibri" w:hAnsi="Calibri" w:cs="Utsaah"/>
                <w:b w:val="0"/>
                <w:sz w:val="21"/>
                <w:szCs w:val="21"/>
              </w:rPr>
              <w:t>Inhibitor binds to the active site</w:t>
            </w:r>
          </w:p>
        </w:tc>
        <w:tc>
          <w:tcPr>
            <w:tcW w:w="5385" w:type="dxa"/>
            <w:vAlign w:val="center"/>
          </w:tcPr>
          <w:p w14:paraId="362AB9A1" w14:textId="429223CB" w:rsidR="00647C5C" w:rsidRPr="00720B73" w:rsidRDefault="00647C5C" w:rsidP="00915D2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20B73">
              <w:rPr>
                <w:rFonts w:ascii="Calibri" w:hAnsi="Calibri" w:cs="Utsaah"/>
                <w:sz w:val="21"/>
                <w:szCs w:val="21"/>
              </w:rPr>
              <w:t xml:space="preserve">Inhibitor binds </w:t>
            </w:r>
            <w:r w:rsidR="00041830">
              <w:rPr>
                <w:rFonts w:ascii="Calibri" w:hAnsi="Calibri" w:cs="Utsaah"/>
                <w:sz w:val="21"/>
                <w:szCs w:val="21"/>
              </w:rPr>
              <w:t xml:space="preserve">to the </w:t>
            </w:r>
            <w:r w:rsidRPr="00720B73">
              <w:rPr>
                <w:rFonts w:ascii="Calibri" w:hAnsi="Calibri" w:cs="Utsaah"/>
                <w:sz w:val="21"/>
                <w:szCs w:val="21"/>
              </w:rPr>
              <w:t>allosteric site</w:t>
            </w:r>
          </w:p>
        </w:tc>
      </w:tr>
      <w:tr w:rsidR="00647C5C" w:rsidRPr="00720B73" w14:paraId="7581EE57" w14:textId="77777777" w:rsidTr="00915D2C">
        <w:trPr>
          <w:trHeight w:val="633"/>
        </w:trPr>
        <w:tc>
          <w:tcPr>
            <w:cnfStyle w:val="001000000000" w:firstRow="0" w:lastRow="0" w:firstColumn="1" w:lastColumn="0" w:oddVBand="0" w:evenVBand="0" w:oddHBand="0" w:evenHBand="0" w:firstRowFirstColumn="0" w:firstRowLastColumn="0" w:lastRowFirstColumn="0" w:lastRowLastColumn="0"/>
            <w:tcW w:w="5385" w:type="dxa"/>
            <w:vAlign w:val="center"/>
          </w:tcPr>
          <w:p w14:paraId="0EFDCD18" w14:textId="77777777" w:rsidR="00647C5C" w:rsidRPr="00720B73" w:rsidRDefault="00647C5C" w:rsidP="00915D2C">
            <w:pPr>
              <w:spacing w:before="60" w:after="60"/>
              <w:jc w:val="center"/>
              <w:rPr>
                <w:rFonts w:ascii="Calibri" w:hAnsi="Calibri" w:cs="Utsaah"/>
                <w:b w:val="0"/>
                <w:sz w:val="21"/>
                <w:szCs w:val="21"/>
              </w:rPr>
            </w:pPr>
            <w:r w:rsidRPr="00720B73">
              <w:rPr>
                <w:rFonts w:ascii="Calibri" w:hAnsi="Calibri" w:cs="Utsaah"/>
                <w:b w:val="0"/>
                <w:sz w:val="21"/>
                <w:szCs w:val="21"/>
              </w:rPr>
              <w:t>Inhibitor does not change the shape of the active site</w:t>
            </w:r>
          </w:p>
        </w:tc>
        <w:tc>
          <w:tcPr>
            <w:tcW w:w="5385" w:type="dxa"/>
            <w:vAlign w:val="center"/>
          </w:tcPr>
          <w:p w14:paraId="39B1CFE9" w14:textId="77777777" w:rsidR="00647C5C" w:rsidRPr="00720B73" w:rsidRDefault="00647C5C" w:rsidP="00915D2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20B73">
              <w:rPr>
                <w:rFonts w:ascii="Calibri" w:hAnsi="Calibri" w:cs="Utsaah"/>
                <w:sz w:val="21"/>
                <w:szCs w:val="21"/>
              </w:rPr>
              <w:t>Inhibitor changes the shape of the active site</w:t>
            </w:r>
          </w:p>
        </w:tc>
      </w:tr>
      <w:tr w:rsidR="00647C5C" w:rsidRPr="00720B73" w14:paraId="63E5B848" w14:textId="77777777" w:rsidTr="00915D2C">
        <w:trPr>
          <w:trHeight w:val="633"/>
        </w:trPr>
        <w:tc>
          <w:tcPr>
            <w:cnfStyle w:val="001000000000" w:firstRow="0" w:lastRow="0" w:firstColumn="1" w:lastColumn="0" w:oddVBand="0" w:evenVBand="0" w:oddHBand="0" w:evenHBand="0" w:firstRowFirstColumn="0" w:firstRowLastColumn="0" w:lastRowFirstColumn="0" w:lastRowLastColumn="0"/>
            <w:tcW w:w="5385" w:type="dxa"/>
            <w:vAlign w:val="center"/>
          </w:tcPr>
          <w:p w14:paraId="14A17180" w14:textId="77777777" w:rsidR="00647C5C" w:rsidRPr="00720B73" w:rsidRDefault="00647C5C" w:rsidP="00915D2C">
            <w:pPr>
              <w:spacing w:before="60" w:after="60"/>
              <w:jc w:val="center"/>
              <w:rPr>
                <w:rFonts w:ascii="Calibri" w:hAnsi="Calibri" w:cs="Utsaah"/>
                <w:b w:val="0"/>
                <w:sz w:val="21"/>
                <w:szCs w:val="21"/>
              </w:rPr>
            </w:pPr>
            <w:r w:rsidRPr="00720B73">
              <w:rPr>
                <w:rFonts w:ascii="Calibri" w:hAnsi="Calibri" w:cs="Utsaah"/>
                <w:b w:val="0"/>
                <w:sz w:val="21"/>
                <w:szCs w:val="21"/>
              </w:rPr>
              <w:t>Increases in substrate concentration reduce the inhibition</w:t>
            </w:r>
          </w:p>
        </w:tc>
        <w:tc>
          <w:tcPr>
            <w:tcW w:w="5385" w:type="dxa"/>
            <w:vAlign w:val="center"/>
          </w:tcPr>
          <w:p w14:paraId="108BF293" w14:textId="77777777" w:rsidR="00647C5C" w:rsidRPr="00720B73" w:rsidRDefault="00647C5C" w:rsidP="00915D2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sidRPr="00720B73">
              <w:rPr>
                <w:rFonts w:ascii="Calibri" w:hAnsi="Calibri" w:cs="Utsaah"/>
                <w:sz w:val="21"/>
                <w:szCs w:val="21"/>
              </w:rPr>
              <w:t>Increases in substrate concentration do not affect the inhibition</w:t>
            </w:r>
          </w:p>
        </w:tc>
      </w:tr>
      <w:tr w:rsidR="00647C5C" w:rsidRPr="00720B73" w14:paraId="49F94037" w14:textId="77777777" w:rsidTr="00915D2C">
        <w:trPr>
          <w:trHeight w:val="633"/>
        </w:trPr>
        <w:tc>
          <w:tcPr>
            <w:cnfStyle w:val="001000000000" w:firstRow="0" w:lastRow="0" w:firstColumn="1" w:lastColumn="0" w:oddVBand="0" w:evenVBand="0" w:oddHBand="0" w:evenHBand="0" w:firstRowFirstColumn="0" w:firstRowLastColumn="0" w:lastRowFirstColumn="0" w:lastRowLastColumn="0"/>
            <w:tcW w:w="10770" w:type="dxa"/>
            <w:gridSpan w:val="2"/>
            <w:vAlign w:val="center"/>
          </w:tcPr>
          <w:p w14:paraId="7EDB9BE9" w14:textId="77777777" w:rsidR="00647C5C" w:rsidRPr="00720B73" w:rsidRDefault="00647C5C" w:rsidP="00915D2C">
            <w:pPr>
              <w:spacing w:before="60" w:after="60"/>
              <w:jc w:val="center"/>
              <w:rPr>
                <w:rFonts w:ascii="Calibri" w:hAnsi="Calibri" w:cs="Utsaah"/>
                <w:b w:val="0"/>
                <w:sz w:val="21"/>
                <w:szCs w:val="21"/>
              </w:rPr>
            </w:pPr>
            <w:r w:rsidRPr="00720B73">
              <w:rPr>
                <w:rFonts w:ascii="Calibri" w:hAnsi="Calibri" w:cs="Utsaah"/>
                <w:b w:val="0"/>
                <w:sz w:val="21"/>
                <w:szCs w:val="21"/>
              </w:rPr>
              <w:t>Both types of inhibitor reduce enzyme activity</w:t>
            </w:r>
          </w:p>
        </w:tc>
      </w:tr>
      <w:tr w:rsidR="00647C5C" w:rsidRPr="00720B73" w14:paraId="6D8055F5" w14:textId="77777777" w:rsidTr="00915D2C">
        <w:trPr>
          <w:trHeight w:val="633"/>
        </w:trPr>
        <w:tc>
          <w:tcPr>
            <w:cnfStyle w:val="001000000000" w:firstRow="0" w:lastRow="0" w:firstColumn="1" w:lastColumn="0" w:oddVBand="0" w:evenVBand="0" w:oddHBand="0" w:evenHBand="0" w:firstRowFirstColumn="0" w:firstRowLastColumn="0" w:lastRowFirstColumn="0" w:lastRowLastColumn="0"/>
            <w:tcW w:w="10770" w:type="dxa"/>
            <w:gridSpan w:val="2"/>
            <w:vAlign w:val="center"/>
          </w:tcPr>
          <w:p w14:paraId="7A216082" w14:textId="77777777" w:rsidR="00647C5C" w:rsidRPr="00720B73" w:rsidRDefault="00647C5C" w:rsidP="00915D2C">
            <w:pPr>
              <w:spacing w:before="60" w:after="60"/>
              <w:jc w:val="center"/>
              <w:rPr>
                <w:rFonts w:ascii="Calibri" w:hAnsi="Calibri" w:cs="Utsaah"/>
                <w:b w:val="0"/>
                <w:sz w:val="21"/>
                <w:szCs w:val="21"/>
              </w:rPr>
            </w:pPr>
            <w:r w:rsidRPr="00720B73">
              <w:rPr>
                <w:rFonts w:ascii="Calibri" w:hAnsi="Calibri" w:cs="Utsaah"/>
                <w:b w:val="0"/>
                <w:sz w:val="21"/>
                <w:szCs w:val="21"/>
              </w:rPr>
              <w:t>Both types of inhibitor bind to the enzyme</w:t>
            </w:r>
          </w:p>
        </w:tc>
      </w:tr>
      <w:tr w:rsidR="00647C5C" w:rsidRPr="00720B73" w14:paraId="7E201A09" w14:textId="77777777" w:rsidTr="00915D2C">
        <w:trPr>
          <w:trHeight w:val="567"/>
        </w:trPr>
        <w:tc>
          <w:tcPr>
            <w:cnfStyle w:val="001000000000" w:firstRow="0" w:lastRow="0" w:firstColumn="1" w:lastColumn="0" w:oddVBand="0" w:evenVBand="0" w:oddHBand="0" w:evenHBand="0" w:firstRowFirstColumn="0" w:firstRowLastColumn="0" w:lastRowFirstColumn="0" w:lastRowLastColumn="0"/>
            <w:tcW w:w="10770" w:type="dxa"/>
            <w:gridSpan w:val="2"/>
            <w:vAlign w:val="center"/>
          </w:tcPr>
          <w:p w14:paraId="6F6E8639" w14:textId="77777777" w:rsidR="00647C5C" w:rsidRPr="00720B73" w:rsidRDefault="00647C5C" w:rsidP="00915D2C">
            <w:pPr>
              <w:spacing w:before="60" w:after="60"/>
              <w:jc w:val="center"/>
              <w:rPr>
                <w:rFonts w:ascii="Calibri" w:hAnsi="Calibri" w:cs="Utsaah"/>
                <w:b w:val="0"/>
                <w:sz w:val="21"/>
                <w:szCs w:val="21"/>
              </w:rPr>
            </w:pPr>
            <w:r w:rsidRPr="00720B73">
              <w:rPr>
                <w:rFonts w:ascii="Calibri" w:hAnsi="Calibri" w:cs="Utsaah"/>
                <w:b w:val="0"/>
                <w:sz w:val="21"/>
                <w:szCs w:val="21"/>
              </w:rPr>
              <w:t>Both types of inhibitor prevent the substrate from binding to the active site</w:t>
            </w:r>
          </w:p>
        </w:tc>
      </w:tr>
    </w:tbl>
    <w:p w14:paraId="44585A1B" w14:textId="77777777" w:rsidR="00863D1E" w:rsidRPr="003C640C" w:rsidRDefault="00863D1E" w:rsidP="00451C05">
      <w:pPr>
        <w:pStyle w:val="heading"/>
        <w:spacing w:before="240" w:after="0" w:line="276" w:lineRule="auto"/>
        <w:ind w:firstLine="360"/>
        <w:rPr>
          <w:rFonts w:ascii="Calibri" w:hAnsi="Calibri"/>
          <w:b w:val="0"/>
          <w:i/>
          <w:color w:val="92CDDC" w:themeColor="accent5" w:themeTint="99"/>
          <w:szCs w:val="24"/>
        </w:rPr>
      </w:pPr>
      <w:r w:rsidRPr="003C640C">
        <w:rPr>
          <w:rFonts w:ascii="Calibri" w:hAnsi="Calibri"/>
          <w:b w:val="0"/>
          <w:i/>
          <w:color w:val="92CDDC" w:themeColor="accent5" w:themeTint="99"/>
          <w:szCs w:val="24"/>
        </w:rPr>
        <w:t>Graphical analysis of enzyme activity</w:t>
      </w:r>
    </w:p>
    <w:p w14:paraId="0C859627" w14:textId="7391450C" w:rsidR="00863D1E" w:rsidRDefault="00863D1E" w:rsidP="00CB5A50">
      <w:pPr>
        <w:pStyle w:val="ListParagraph"/>
        <w:numPr>
          <w:ilvl w:val="0"/>
          <w:numId w:val="42"/>
        </w:numPr>
        <w:spacing w:before="120" w:after="120" w:line="276" w:lineRule="auto"/>
        <w:rPr>
          <w:rFonts w:ascii="Calibri" w:hAnsi="Calibri" w:cs="Utsaah"/>
          <w:sz w:val="21"/>
          <w:szCs w:val="21"/>
        </w:rPr>
      </w:pPr>
      <w:r w:rsidRPr="00414120">
        <w:rPr>
          <w:rFonts w:ascii="Calibri" w:hAnsi="Calibri" w:cs="Utsaah"/>
          <w:sz w:val="21"/>
          <w:szCs w:val="21"/>
        </w:rPr>
        <w:t xml:space="preserve">The relationship between substrate concentration and enzyme activity can be shown </w:t>
      </w:r>
      <w:r>
        <w:rPr>
          <w:rFonts w:ascii="Calibri" w:hAnsi="Calibri" w:cs="Utsaah"/>
          <w:sz w:val="21"/>
          <w:szCs w:val="21"/>
        </w:rPr>
        <w:t>by a graph where:</w:t>
      </w:r>
    </w:p>
    <w:p w14:paraId="658B9E56" w14:textId="77777777" w:rsidR="00C60ACC" w:rsidRPr="00C60ACC" w:rsidRDefault="00D71918" w:rsidP="00CB5A50">
      <w:pPr>
        <w:pStyle w:val="ListParagraph"/>
        <w:numPr>
          <w:ilvl w:val="0"/>
          <w:numId w:val="42"/>
        </w:numPr>
        <w:spacing w:before="120" w:after="120" w:line="276" w:lineRule="auto"/>
        <w:rPr>
          <w:rFonts w:ascii="Calibri" w:hAnsi="Calibri" w:cs="Utsaah"/>
          <w:sz w:val="21"/>
          <w:szCs w:val="21"/>
        </w:rPr>
      </w:pPr>
      <w:r w:rsidRPr="00DB0FAC">
        <w:rPr>
          <w:rFonts w:ascii="Calibri" w:hAnsi="Calibri" w:cs="Utsaah"/>
          <w:b/>
          <w:sz w:val="21"/>
          <w:szCs w:val="21"/>
        </w:rPr>
        <w:t>V</w:t>
      </w:r>
      <w:r w:rsidRPr="00DB0FAC">
        <w:rPr>
          <w:rFonts w:ascii="Calibri" w:hAnsi="Calibri" w:cs="Utsaah"/>
          <w:b/>
          <w:sz w:val="21"/>
          <w:szCs w:val="21"/>
          <w:vertAlign w:val="subscript"/>
        </w:rPr>
        <w:t>max</w:t>
      </w:r>
      <w:r w:rsidRPr="00DB0FAC">
        <w:rPr>
          <w:rFonts w:ascii="Calibri" w:hAnsi="Calibri" w:cs="Utsaah"/>
          <w:b/>
          <w:sz w:val="21"/>
          <w:szCs w:val="21"/>
        </w:rPr>
        <w:t xml:space="preserve"> </w:t>
      </w:r>
      <w:r>
        <w:rPr>
          <w:rFonts w:ascii="Calibri" w:hAnsi="Calibri" w:cs="Utsaah"/>
          <w:b/>
          <w:sz w:val="21"/>
          <w:szCs w:val="21"/>
        </w:rPr>
        <w:t>occurs when all active sites are saturated with substrate</w:t>
      </w:r>
    </w:p>
    <w:p w14:paraId="6BA2627E" w14:textId="38463690" w:rsidR="00D71918" w:rsidRPr="00DB0FAC" w:rsidRDefault="00D71918" w:rsidP="00CB5A50">
      <w:pPr>
        <w:pStyle w:val="ListParagraph"/>
        <w:numPr>
          <w:ilvl w:val="0"/>
          <w:numId w:val="42"/>
        </w:numPr>
        <w:spacing w:before="120" w:after="120" w:line="276" w:lineRule="auto"/>
        <w:rPr>
          <w:rFonts w:ascii="Calibri" w:hAnsi="Calibri" w:cs="Utsaah"/>
          <w:sz w:val="21"/>
          <w:szCs w:val="21"/>
        </w:rPr>
      </w:pPr>
      <w:r w:rsidRPr="00CD2508">
        <w:rPr>
          <w:rFonts w:ascii="Calibri" w:hAnsi="Calibri" w:cs="Utsaah"/>
          <w:sz w:val="21"/>
          <w:szCs w:val="21"/>
        </w:rPr>
        <w:t xml:space="preserve">When this happens increasing the substrate concentration does not increase the rate of an enzyme-catalyzed reaction </w:t>
      </w:r>
    </w:p>
    <w:p w14:paraId="771E9DDC" w14:textId="7D2B5BF0" w:rsidR="00863D1E" w:rsidRDefault="00863D1E" w:rsidP="00CB5A50">
      <w:pPr>
        <w:pStyle w:val="ListParagraph"/>
        <w:numPr>
          <w:ilvl w:val="0"/>
          <w:numId w:val="42"/>
        </w:numPr>
        <w:spacing w:before="120" w:after="120" w:line="276" w:lineRule="auto"/>
        <w:rPr>
          <w:rFonts w:ascii="Calibri" w:hAnsi="Calibri" w:cs="Utsaah"/>
          <w:sz w:val="21"/>
          <w:szCs w:val="21"/>
        </w:rPr>
      </w:pPr>
      <w:r w:rsidRPr="00414120">
        <w:rPr>
          <w:rFonts w:ascii="Calibri" w:hAnsi="Calibri" w:cs="Utsaah"/>
          <w:sz w:val="21"/>
          <w:szCs w:val="21"/>
        </w:rPr>
        <w:t>Michaelis constant (K</w:t>
      </w:r>
      <w:r w:rsidRPr="00414120">
        <w:rPr>
          <w:rFonts w:ascii="Calibri" w:hAnsi="Calibri" w:cs="Utsaah"/>
          <w:sz w:val="21"/>
          <w:szCs w:val="21"/>
          <w:vertAlign w:val="subscript"/>
        </w:rPr>
        <w:t>m</w:t>
      </w:r>
      <w:r>
        <w:rPr>
          <w:rFonts w:ascii="Calibri" w:hAnsi="Calibri" w:cs="Utsaah"/>
          <w:sz w:val="21"/>
          <w:szCs w:val="21"/>
        </w:rPr>
        <w:t xml:space="preserve">): </w:t>
      </w:r>
      <w:proofErr w:type="spellStart"/>
      <w:r w:rsidR="00B91E13" w:rsidRPr="00272D9A">
        <w:rPr>
          <w:rFonts w:ascii="Calibri" w:hAnsi="Calibri" w:cs="Utsaah"/>
          <w:sz w:val="21"/>
          <w:szCs w:val="21"/>
        </w:rPr>
        <w:t>K</w:t>
      </w:r>
      <w:r w:rsidR="00B91E13" w:rsidRPr="00272D9A">
        <w:rPr>
          <w:rFonts w:ascii="Calibri" w:hAnsi="Calibri" w:cs="Utsaah"/>
          <w:sz w:val="21"/>
          <w:szCs w:val="21"/>
          <w:vertAlign w:val="subscript"/>
        </w:rPr>
        <w:t>m</w:t>
      </w:r>
      <w:proofErr w:type="spellEnd"/>
      <w:r w:rsidR="00A66D92">
        <w:rPr>
          <w:rFonts w:ascii="Calibri" w:hAnsi="Calibri" w:cs="Utsaah"/>
          <w:sz w:val="21"/>
          <w:szCs w:val="21"/>
        </w:rPr>
        <w:t xml:space="preserve"> is the </w:t>
      </w:r>
      <w:r w:rsidR="00C60ACC">
        <w:rPr>
          <w:rFonts w:ascii="Calibri" w:hAnsi="Calibri" w:cs="Utsaah"/>
          <w:sz w:val="21"/>
          <w:szCs w:val="21"/>
        </w:rPr>
        <w:t xml:space="preserve">substrate concentration at </w:t>
      </w:r>
      <w:r w:rsidR="0094714C" w:rsidRPr="00AD2238">
        <w:rPr>
          <w:rFonts w:ascii="Calibri" w:hAnsi="Calibri" w:cs="Utsaah"/>
          <w:sz w:val="21"/>
          <w:szCs w:val="21"/>
        </w:rPr>
        <w:t>one-half of its V</w:t>
      </w:r>
      <w:r w:rsidR="0094714C" w:rsidRPr="00AD2238">
        <w:rPr>
          <w:rFonts w:ascii="Calibri" w:hAnsi="Calibri" w:cs="Utsaah"/>
          <w:sz w:val="21"/>
          <w:szCs w:val="21"/>
          <w:vertAlign w:val="subscript"/>
        </w:rPr>
        <w:t>max</w:t>
      </w:r>
    </w:p>
    <w:p w14:paraId="437DF5A4" w14:textId="037309FE" w:rsidR="003814EF" w:rsidRPr="003814EF" w:rsidRDefault="00C60ACC" w:rsidP="00CB5A50">
      <w:pPr>
        <w:pStyle w:val="ListParagraph"/>
        <w:numPr>
          <w:ilvl w:val="0"/>
          <w:numId w:val="42"/>
        </w:numPr>
        <w:spacing w:before="120" w:after="120" w:line="276" w:lineRule="auto"/>
        <w:rPr>
          <w:rFonts w:ascii="Calibri" w:hAnsi="Calibri" w:cs="Utsaah"/>
          <w:b/>
          <w:sz w:val="21"/>
          <w:szCs w:val="21"/>
        </w:rPr>
      </w:pPr>
      <w:r w:rsidRPr="00342AF4">
        <w:rPr>
          <w:rFonts w:ascii="Helvetica" w:hAnsi="Helvetica" w:cs="Helvetica"/>
          <w:noProof/>
          <w:u w:val="single"/>
        </w:rPr>
        <w:drawing>
          <wp:anchor distT="0" distB="0" distL="114300" distR="114300" simplePos="0" relativeHeight="251725824" behindDoc="0" locked="0" layoutInCell="1" allowOverlap="1" wp14:anchorId="25CB8D7F" wp14:editId="0FEF016B">
            <wp:simplePos x="0" y="0"/>
            <wp:positionH relativeFrom="column">
              <wp:posOffset>3857625</wp:posOffset>
            </wp:positionH>
            <wp:positionV relativeFrom="paragraph">
              <wp:posOffset>132715</wp:posOffset>
            </wp:positionV>
            <wp:extent cx="2512695" cy="154749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269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4EF" w:rsidRPr="003814EF">
        <w:rPr>
          <w:rFonts w:ascii="Calibri" w:hAnsi="Calibri" w:cs="Utsaah"/>
          <w:b/>
          <w:sz w:val="21"/>
          <w:szCs w:val="21"/>
        </w:rPr>
        <w:t>K</w:t>
      </w:r>
      <w:r w:rsidR="003814EF" w:rsidRPr="003814EF">
        <w:rPr>
          <w:rFonts w:ascii="Calibri" w:hAnsi="Calibri" w:cs="Utsaah"/>
          <w:b/>
          <w:sz w:val="21"/>
          <w:szCs w:val="21"/>
          <w:vertAlign w:val="subscript"/>
        </w:rPr>
        <w:t>m</w:t>
      </w:r>
      <w:r w:rsidR="003814EF" w:rsidRPr="003814EF">
        <w:rPr>
          <w:rFonts w:ascii="Calibri" w:hAnsi="Calibri" w:cs="Utsaah"/>
          <w:b/>
          <w:sz w:val="21"/>
          <w:szCs w:val="21"/>
        </w:rPr>
        <w:t xml:space="preserve"> is inversely proportional to enzyme activity</w:t>
      </w:r>
    </w:p>
    <w:p w14:paraId="0F847173" w14:textId="2134E67C" w:rsidR="00863D1E" w:rsidRPr="003814EF" w:rsidRDefault="00863D1E" w:rsidP="001D6B97">
      <w:pPr>
        <w:pStyle w:val="ListParagraph"/>
        <w:numPr>
          <w:ilvl w:val="1"/>
          <w:numId w:val="42"/>
        </w:numPr>
        <w:spacing w:before="120" w:after="120" w:line="276" w:lineRule="auto"/>
        <w:rPr>
          <w:rFonts w:ascii="Calibri" w:hAnsi="Calibri" w:cs="Utsaah"/>
          <w:sz w:val="21"/>
          <w:szCs w:val="21"/>
          <w:u w:val="single"/>
        </w:rPr>
      </w:pPr>
      <w:r w:rsidRPr="003814EF">
        <w:rPr>
          <w:rFonts w:ascii="Calibri" w:hAnsi="Calibri" w:cs="Utsaah"/>
          <w:sz w:val="21"/>
          <w:szCs w:val="21"/>
          <w:u w:val="single"/>
        </w:rPr>
        <w:t>A higher K</w:t>
      </w:r>
      <w:r w:rsidRPr="003814EF">
        <w:rPr>
          <w:rFonts w:ascii="Calibri" w:hAnsi="Calibri" w:cs="Utsaah"/>
          <w:sz w:val="21"/>
          <w:szCs w:val="21"/>
          <w:u w:val="single"/>
          <w:vertAlign w:val="subscript"/>
        </w:rPr>
        <w:t xml:space="preserve">m </w:t>
      </w:r>
      <w:r w:rsidRPr="003814EF">
        <w:rPr>
          <w:rFonts w:ascii="Calibri" w:hAnsi="Calibri" w:cs="Utsaah"/>
          <w:sz w:val="21"/>
          <w:szCs w:val="21"/>
          <w:u w:val="single"/>
        </w:rPr>
        <w:t>the lower the activity of the enzyme</w:t>
      </w:r>
    </w:p>
    <w:p w14:paraId="670104A5" w14:textId="3DE35FBB" w:rsidR="00863D1E" w:rsidRPr="003814EF" w:rsidRDefault="00863D1E" w:rsidP="001D6B97">
      <w:pPr>
        <w:pStyle w:val="ListParagraph"/>
        <w:numPr>
          <w:ilvl w:val="1"/>
          <w:numId w:val="42"/>
        </w:numPr>
        <w:spacing w:before="120" w:after="120" w:line="276" w:lineRule="auto"/>
        <w:rPr>
          <w:rFonts w:ascii="Calibri" w:hAnsi="Calibri" w:cs="Utsaah"/>
          <w:sz w:val="21"/>
          <w:szCs w:val="21"/>
          <w:u w:val="single"/>
        </w:rPr>
      </w:pPr>
      <w:r w:rsidRPr="003814EF">
        <w:rPr>
          <w:rFonts w:ascii="Calibri" w:hAnsi="Calibri" w:cs="Utsaah"/>
          <w:sz w:val="21"/>
          <w:szCs w:val="21"/>
          <w:u w:val="single"/>
        </w:rPr>
        <w:t>A lower K</w:t>
      </w:r>
      <w:r w:rsidRPr="003814EF">
        <w:rPr>
          <w:rFonts w:ascii="Calibri" w:hAnsi="Calibri" w:cs="Utsaah"/>
          <w:sz w:val="21"/>
          <w:szCs w:val="21"/>
          <w:u w:val="single"/>
          <w:vertAlign w:val="subscript"/>
        </w:rPr>
        <w:t>m</w:t>
      </w:r>
      <w:r w:rsidRPr="003814EF">
        <w:rPr>
          <w:rFonts w:ascii="Calibri" w:hAnsi="Calibri" w:cs="Utsaah"/>
          <w:sz w:val="21"/>
          <w:szCs w:val="21"/>
          <w:u w:val="single"/>
        </w:rPr>
        <w:t xml:space="preserve"> the higher the activity of the enzyme</w:t>
      </w:r>
    </w:p>
    <w:p w14:paraId="28491674" w14:textId="3ED76714" w:rsidR="00DF6755" w:rsidRDefault="00DF6755" w:rsidP="00CB5A50">
      <w:pPr>
        <w:pStyle w:val="ListParagraph"/>
        <w:numPr>
          <w:ilvl w:val="0"/>
          <w:numId w:val="42"/>
        </w:numPr>
        <w:spacing w:before="120" w:after="120" w:line="276" w:lineRule="auto"/>
        <w:rPr>
          <w:rFonts w:ascii="Calibri" w:hAnsi="Calibri" w:cs="Utsaah"/>
          <w:sz w:val="21"/>
          <w:szCs w:val="21"/>
        </w:rPr>
      </w:pPr>
      <w:r w:rsidRPr="00FF346C">
        <w:rPr>
          <w:rFonts w:ascii="Calibri" w:hAnsi="Calibri" w:cs="Utsaah"/>
          <w:sz w:val="21"/>
          <w:szCs w:val="21"/>
        </w:rPr>
        <w:t>V</w:t>
      </w:r>
      <w:r w:rsidRPr="00FF346C">
        <w:rPr>
          <w:rFonts w:ascii="Calibri" w:hAnsi="Calibri" w:cs="Utsaah"/>
          <w:sz w:val="21"/>
          <w:szCs w:val="21"/>
          <w:vertAlign w:val="subscript"/>
        </w:rPr>
        <w:t>max</w:t>
      </w:r>
      <w:r w:rsidRPr="00FF346C">
        <w:rPr>
          <w:rFonts w:ascii="Calibri" w:hAnsi="Calibri" w:cs="Utsaah"/>
          <w:sz w:val="21"/>
          <w:szCs w:val="21"/>
        </w:rPr>
        <w:t xml:space="preserve"> has units of rate </w:t>
      </w:r>
      <w:r>
        <w:rPr>
          <w:rFonts w:ascii="Calibri" w:hAnsi="Calibri" w:cs="Utsaah"/>
          <w:sz w:val="21"/>
          <w:szCs w:val="21"/>
        </w:rPr>
        <w:t>(e.g. mol dm</w:t>
      </w:r>
      <w:r>
        <w:rPr>
          <w:rFonts w:ascii="Calibri" w:hAnsi="Calibri" w:cs="Utsaah"/>
          <w:sz w:val="21"/>
          <w:szCs w:val="21"/>
          <w:vertAlign w:val="superscript"/>
        </w:rPr>
        <w:t>-3</w:t>
      </w:r>
      <w:r>
        <w:rPr>
          <w:rFonts w:ascii="Calibri" w:hAnsi="Calibri" w:cs="Utsaah"/>
          <w:sz w:val="21"/>
          <w:szCs w:val="21"/>
        </w:rPr>
        <w:t xml:space="preserve"> s</w:t>
      </w:r>
      <w:r>
        <w:rPr>
          <w:rFonts w:ascii="Calibri" w:hAnsi="Calibri" w:cs="Utsaah"/>
          <w:sz w:val="21"/>
          <w:szCs w:val="21"/>
          <w:vertAlign w:val="superscript"/>
        </w:rPr>
        <w:t>-1</w:t>
      </w:r>
      <w:r>
        <w:rPr>
          <w:rFonts w:ascii="Calibri" w:hAnsi="Calibri" w:cs="Utsaah"/>
          <w:sz w:val="21"/>
          <w:szCs w:val="21"/>
        </w:rPr>
        <w:t>)</w:t>
      </w:r>
    </w:p>
    <w:p w14:paraId="2D1C0CCD" w14:textId="07918FF4" w:rsidR="00863D1E" w:rsidRDefault="00DF6755" w:rsidP="00CB5A50">
      <w:pPr>
        <w:pStyle w:val="ListParagraph"/>
        <w:numPr>
          <w:ilvl w:val="0"/>
          <w:numId w:val="42"/>
        </w:numPr>
        <w:spacing w:before="120" w:after="120" w:line="276" w:lineRule="auto"/>
        <w:rPr>
          <w:rFonts w:ascii="Calibri" w:hAnsi="Calibri" w:cstheme="minorHAnsi"/>
        </w:rPr>
      </w:pPr>
      <w:r>
        <w:rPr>
          <w:rFonts w:ascii="Calibri" w:hAnsi="Calibri" w:cs="Utsaah"/>
          <w:sz w:val="21"/>
          <w:szCs w:val="21"/>
        </w:rPr>
        <w:t>K</w:t>
      </w:r>
      <w:r>
        <w:rPr>
          <w:rFonts w:ascii="Calibri" w:hAnsi="Calibri" w:cs="Utsaah"/>
          <w:sz w:val="21"/>
          <w:szCs w:val="21"/>
          <w:vertAlign w:val="subscript"/>
        </w:rPr>
        <w:t>m</w:t>
      </w:r>
      <w:r>
        <w:rPr>
          <w:rFonts w:ascii="Calibri" w:hAnsi="Calibri" w:cs="Utsaah"/>
          <w:sz w:val="21"/>
          <w:szCs w:val="21"/>
        </w:rPr>
        <w:t xml:space="preserve"> has units of concentration (e.g. mol dm</w:t>
      </w:r>
      <w:r>
        <w:rPr>
          <w:rFonts w:ascii="Calibri" w:hAnsi="Calibri" w:cs="Utsaah"/>
          <w:sz w:val="21"/>
          <w:szCs w:val="21"/>
          <w:vertAlign w:val="superscript"/>
        </w:rPr>
        <w:t>-3</w:t>
      </w:r>
      <w:r>
        <w:rPr>
          <w:rFonts w:ascii="Calibri" w:hAnsi="Calibri" w:cs="Utsaah"/>
          <w:sz w:val="21"/>
          <w:szCs w:val="21"/>
        </w:rPr>
        <w:t>)</w:t>
      </w:r>
      <w:r w:rsidR="0094714C" w:rsidRPr="001004C7">
        <w:rPr>
          <w:rFonts w:ascii="Calibri" w:hAnsi="Calibri" w:cstheme="minorHAnsi"/>
        </w:rPr>
        <w:t xml:space="preserve"> </w:t>
      </w:r>
    </w:p>
    <w:p w14:paraId="34A5F585" w14:textId="38F06237" w:rsidR="003C640C" w:rsidRPr="006A241F" w:rsidRDefault="003C640C" w:rsidP="00CB5A50">
      <w:pPr>
        <w:pStyle w:val="ListParagraph"/>
        <w:numPr>
          <w:ilvl w:val="0"/>
          <w:numId w:val="42"/>
        </w:numPr>
        <w:spacing w:before="120" w:after="120" w:line="276" w:lineRule="auto"/>
        <w:rPr>
          <w:rFonts w:ascii="Calibri" w:hAnsi="Calibri" w:cstheme="minorHAnsi"/>
          <w:sz w:val="21"/>
          <w:szCs w:val="21"/>
        </w:rPr>
      </w:pPr>
      <w:r w:rsidRPr="006A241F">
        <w:rPr>
          <w:rFonts w:ascii="Calibri" w:hAnsi="Calibri" w:cstheme="minorHAnsi"/>
          <w:sz w:val="21"/>
          <w:szCs w:val="21"/>
        </w:rPr>
        <w:t>Competitive inhibitor: Same V</w:t>
      </w:r>
      <w:r w:rsidRPr="006A241F">
        <w:rPr>
          <w:rFonts w:ascii="Calibri" w:hAnsi="Calibri" w:cstheme="minorHAnsi"/>
          <w:sz w:val="21"/>
          <w:szCs w:val="21"/>
          <w:vertAlign w:val="subscript"/>
        </w:rPr>
        <w:t>max</w:t>
      </w:r>
      <w:r w:rsidRPr="006A241F">
        <w:rPr>
          <w:rFonts w:ascii="Calibri" w:hAnsi="Calibri" w:cstheme="minorHAnsi"/>
          <w:sz w:val="21"/>
          <w:szCs w:val="21"/>
        </w:rPr>
        <w:t xml:space="preserve"> different K</w:t>
      </w:r>
      <w:r w:rsidRPr="006A241F">
        <w:rPr>
          <w:rFonts w:ascii="Calibri" w:hAnsi="Calibri" w:cstheme="minorHAnsi"/>
          <w:sz w:val="21"/>
          <w:szCs w:val="21"/>
          <w:vertAlign w:val="subscript"/>
        </w:rPr>
        <w:t>m</w:t>
      </w:r>
    </w:p>
    <w:p w14:paraId="5E319491" w14:textId="6B4D30AA" w:rsidR="006A241F" w:rsidRPr="00A64A6A" w:rsidRDefault="003C640C" w:rsidP="00CB5A50">
      <w:pPr>
        <w:pStyle w:val="ListParagraph"/>
        <w:numPr>
          <w:ilvl w:val="0"/>
          <w:numId w:val="42"/>
        </w:numPr>
        <w:spacing w:before="120" w:after="120" w:line="276" w:lineRule="auto"/>
        <w:rPr>
          <w:rFonts w:ascii="Calibri" w:hAnsi="Calibri" w:cstheme="minorHAnsi"/>
          <w:sz w:val="21"/>
          <w:szCs w:val="21"/>
        </w:rPr>
      </w:pPr>
      <w:r w:rsidRPr="006A241F">
        <w:rPr>
          <w:rFonts w:ascii="Calibri" w:hAnsi="Calibri" w:cstheme="minorHAnsi"/>
          <w:sz w:val="21"/>
          <w:szCs w:val="21"/>
        </w:rPr>
        <w:t>Non-competitive inhibitor: Different V</w:t>
      </w:r>
      <w:r w:rsidRPr="006A241F">
        <w:rPr>
          <w:rFonts w:ascii="Calibri" w:hAnsi="Calibri" w:cstheme="minorHAnsi"/>
          <w:sz w:val="21"/>
          <w:szCs w:val="21"/>
          <w:vertAlign w:val="subscript"/>
        </w:rPr>
        <w:t>max</w:t>
      </w:r>
      <w:r w:rsidRPr="006A241F">
        <w:rPr>
          <w:rFonts w:ascii="Calibri" w:hAnsi="Calibri" w:cstheme="minorHAnsi"/>
          <w:sz w:val="21"/>
          <w:szCs w:val="21"/>
        </w:rPr>
        <w:t xml:space="preserve"> same K</w:t>
      </w:r>
      <w:r w:rsidRPr="006A241F">
        <w:rPr>
          <w:rFonts w:ascii="Calibri" w:hAnsi="Calibri" w:cstheme="minorHAnsi"/>
          <w:sz w:val="21"/>
          <w:szCs w:val="21"/>
          <w:vertAlign w:val="subscript"/>
        </w:rPr>
        <w:t>m</w:t>
      </w:r>
    </w:p>
    <w:p w14:paraId="6A773607" w14:textId="77777777" w:rsidR="00A64A6A" w:rsidRPr="00A64A6A" w:rsidRDefault="00A64A6A" w:rsidP="00A64A6A">
      <w:pPr>
        <w:spacing w:before="120" w:after="120" w:line="276" w:lineRule="auto"/>
        <w:rPr>
          <w:rFonts w:ascii="Calibri" w:hAnsi="Calibri" w:cstheme="minorHAnsi"/>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275A6B" w:rsidRPr="00456DAC" w14:paraId="6F8E450D" w14:textId="77777777" w:rsidTr="00343DB2">
        <w:trPr>
          <w:trHeight w:val="425"/>
        </w:trPr>
        <w:tc>
          <w:tcPr>
            <w:tcW w:w="959" w:type="dxa"/>
            <w:shd w:val="clear" w:color="auto" w:fill="FFFFFF" w:themeFill="background1"/>
          </w:tcPr>
          <w:p w14:paraId="44BDCAA9" w14:textId="77777777" w:rsidR="00863D1E" w:rsidRPr="00C71B51" w:rsidRDefault="00863D1E" w:rsidP="00343DB2">
            <w:pPr>
              <w:spacing w:before="40" w:after="40" w:line="276" w:lineRule="auto"/>
              <w:jc w:val="center"/>
              <w:rPr>
                <w:rFonts w:ascii="Calibri" w:hAnsi="Calibri" w:cstheme="minorHAnsi"/>
                <w:b/>
                <w:color w:val="31849B" w:themeColor="accent5" w:themeShade="BF"/>
                <w:sz w:val="28"/>
                <w:szCs w:val="18"/>
              </w:rPr>
            </w:pPr>
            <w:r w:rsidRPr="00C71B51">
              <w:rPr>
                <w:rFonts w:ascii="Calibri" w:hAnsi="Calibri" w:cstheme="minorHAnsi"/>
                <w:b/>
                <w:color w:val="31849B" w:themeColor="accent5" w:themeShade="BF"/>
                <w:sz w:val="28"/>
                <w:szCs w:val="18"/>
              </w:rPr>
              <w:lastRenderedPageBreak/>
              <w:t>B.8</w:t>
            </w:r>
          </w:p>
        </w:tc>
        <w:tc>
          <w:tcPr>
            <w:tcW w:w="10206" w:type="dxa"/>
            <w:shd w:val="clear" w:color="auto" w:fill="FFFFFF" w:themeFill="background1"/>
          </w:tcPr>
          <w:p w14:paraId="40148DBC" w14:textId="77777777" w:rsidR="00863D1E" w:rsidRPr="00C71B51" w:rsidRDefault="00863D1E" w:rsidP="00343DB2">
            <w:pPr>
              <w:spacing w:before="40" w:after="40" w:line="276" w:lineRule="auto"/>
              <w:rPr>
                <w:rFonts w:ascii="Calibri" w:hAnsi="Calibri" w:cstheme="minorHAnsi"/>
                <w:b/>
                <w:color w:val="31849B" w:themeColor="accent5" w:themeShade="BF"/>
                <w:sz w:val="28"/>
                <w:szCs w:val="18"/>
              </w:rPr>
            </w:pPr>
            <w:r w:rsidRPr="00C71B51">
              <w:rPr>
                <w:rFonts w:ascii="Calibri" w:hAnsi="Calibri" w:cstheme="minorHAnsi"/>
                <w:b/>
                <w:color w:val="31849B" w:themeColor="accent5" w:themeShade="BF"/>
                <w:sz w:val="28"/>
                <w:szCs w:val="18"/>
              </w:rPr>
              <w:t>Nucleic acids</w:t>
            </w:r>
          </w:p>
        </w:tc>
      </w:tr>
      <w:tr w:rsidR="00275A6B" w:rsidRPr="00456DAC" w14:paraId="57B06F2C" w14:textId="77777777" w:rsidTr="00931B8B">
        <w:trPr>
          <w:trHeight w:val="425"/>
        </w:trPr>
        <w:tc>
          <w:tcPr>
            <w:tcW w:w="959" w:type="dxa"/>
            <w:shd w:val="clear" w:color="auto" w:fill="DAEEF3" w:themeFill="accent5" w:themeFillTint="33"/>
          </w:tcPr>
          <w:p w14:paraId="3FFC092C" w14:textId="77777777" w:rsidR="00863D1E" w:rsidRPr="00456DAC"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U1</w:t>
            </w:r>
          </w:p>
        </w:tc>
        <w:tc>
          <w:tcPr>
            <w:tcW w:w="10206" w:type="dxa"/>
            <w:shd w:val="clear" w:color="auto" w:fill="DAEEF3" w:themeFill="accent5" w:themeFillTint="33"/>
          </w:tcPr>
          <w:p w14:paraId="42F8A3CB" w14:textId="77777777" w:rsidR="00863D1E" w:rsidRPr="00456DAC"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 xml:space="preserve">Nucleotides are the condensation products of a pentose sugar, phosphoric acid and a nitrogenous base </w:t>
            </w:r>
            <w:r>
              <w:rPr>
                <w:rFonts w:ascii="Helvetica" w:eastAsia="Helvetica" w:hAnsi="Helvetica" w:cs="Helvetica"/>
                <w:sz w:val="20"/>
                <w:szCs w:val="18"/>
              </w:rPr>
              <w:t>–</w:t>
            </w:r>
            <w:r>
              <w:rPr>
                <w:rFonts w:ascii="Calibri" w:hAnsi="Calibri" w:cstheme="minorHAnsi"/>
                <w:sz w:val="20"/>
                <w:szCs w:val="18"/>
              </w:rPr>
              <w:t xml:space="preserve"> adenine (A), guanine (G), cytosine (C), thymine (T) or uracil (U)</w:t>
            </w:r>
          </w:p>
        </w:tc>
      </w:tr>
      <w:tr w:rsidR="00275A6B" w14:paraId="573AC63C" w14:textId="77777777" w:rsidTr="00931B8B">
        <w:trPr>
          <w:trHeight w:val="425"/>
        </w:trPr>
        <w:tc>
          <w:tcPr>
            <w:tcW w:w="959" w:type="dxa"/>
            <w:shd w:val="clear" w:color="auto" w:fill="DAEEF3" w:themeFill="accent5" w:themeFillTint="33"/>
          </w:tcPr>
          <w:p w14:paraId="26A5CF51"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U2</w:t>
            </w:r>
          </w:p>
        </w:tc>
        <w:tc>
          <w:tcPr>
            <w:tcW w:w="10206" w:type="dxa"/>
            <w:shd w:val="clear" w:color="auto" w:fill="DAEEF3" w:themeFill="accent5" w:themeFillTint="33"/>
          </w:tcPr>
          <w:p w14:paraId="420F1238"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Polynucleotides form by condensation reactions</w:t>
            </w:r>
          </w:p>
        </w:tc>
      </w:tr>
      <w:tr w:rsidR="00275A6B" w14:paraId="53B4B73F" w14:textId="77777777" w:rsidTr="00931B8B">
        <w:trPr>
          <w:trHeight w:val="425"/>
        </w:trPr>
        <w:tc>
          <w:tcPr>
            <w:tcW w:w="959" w:type="dxa"/>
            <w:shd w:val="clear" w:color="auto" w:fill="DAEEF3" w:themeFill="accent5" w:themeFillTint="33"/>
          </w:tcPr>
          <w:p w14:paraId="04D3C81D"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U3</w:t>
            </w:r>
          </w:p>
        </w:tc>
        <w:tc>
          <w:tcPr>
            <w:tcW w:w="10206" w:type="dxa"/>
            <w:shd w:val="clear" w:color="auto" w:fill="DAEEF3" w:themeFill="accent5" w:themeFillTint="33"/>
          </w:tcPr>
          <w:p w14:paraId="4BB0AB9E"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DNA is a double helix of two polynucleotides strands held together by hydrogen bonds</w:t>
            </w:r>
          </w:p>
        </w:tc>
      </w:tr>
      <w:tr w:rsidR="00275A6B" w14:paraId="678640D1" w14:textId="77777777" w:rsidTr="00931B8B">
        <w:trPr>
          <w:trHeight w:val="425"/>
        </w:trPr>
        <w:tc>
          <w:tcPr>
            <w:tcW w:w="959" w:type="dxa"/>
            <w:shd w:val="clear" w:color="auto" w:fill="DAEEF3" w:themeFill="accent5" w:themeFillTint="33"/>
          </w:tcPr>
          <w:p w14:paraId="56E6C679"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U4</w:t>
            </w:r>
          </w:p>
        </w:tc>
        <w:tc>
          <w:tcPr>
            <w:tcW w:w="10206" w:type="dxa"/>
            <w:shd w:val="clear" w:color="auto" w:fill="DAEEF3" w:themeFill="accent5" w:themeFillTint="33"/>
          </w:tcPr>
          <w:p w14:paraId="6E5900F2"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RNA is usually a single polynucleotide chain that contains uracil in place of thymine, and a sugar ribose in place of deoxyribose</w:t>
            </w:r>
          </w:p>
        </w:tc>
      </w:tr>
      <w:tr w:rsidR="00275A6B" w14:paraId="2AE6A128" w14:textId="77777777" w:rsidTr="00931B8B">
        <w:trPr>
          <w:trHeight w:val="425"/>
        </w:trPr>
        <w:tc>
          <w:tcPr>
            <w:tcW w:w="959" w:type="dxa"/>
            <w:shd w:val="clear" w:color="auto" w:fill="DAEEF3" w:themeFill="accent5" w:themeFillTint="33"/>
          </w:tcPr>
          <w:p w14:paraId="24718A56"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U5</w:t>
            </w:r>
          </w:p>
        </w:tc>
        <w:tc>
          <w:tcPr>
            <w:tcW w:w="10206" w:type="dxa"/>
            <w:shd w:val="clear" w:color="auto" w:fill="DAEEF3" w:themeFill="accent5" w:themeFillTint="33"/>
          </w:tcPr>
          <w:p w14:paraId="32D4DB1C"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The sequence of bases in DNA determines the primary structure of proteins synthesized by the cell using a triplet code, known as the genetic code, which is universal</w:t>
            </w:r>
          </w:p>
        </w:tc>
      </w:tr>
      <w:tr w:rsidR="00275A6B" w14:paraId="4BB34B5C" w14:textId="77777777" w:rsidTr="00931B8B">
        <w:trPr>
          <w:trHeight w:val="425"/>
        </w:trPr>
        <w:tc>
          <w:tcPr>
            <w:tcW w:w="959" w:type="dxa"/>
            <w:shd w:val="clear" w:color="auto" w:fill="DAEEF3" w:themeFill="accent5" w:themeFillTint="33"/>
          </w:tcPr>
          <w:p w14:paraId="6CC14928"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U6</w:t>
            </w:r>
          </w:p>
        </w:tc>
        <w:tc>
          <w:tcPr>
            <w:tcW w:w="10206" w:type="dxa"/>
            <w:shd w:val="clear" w:color="auto" w:fill="DAEEF3" w:themeFill="accent5" w:themeFillTint="33"/>
          </w:tcPr>
          <w:p w14:paraId="4E206443"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Genetically modified organisms have genetic material that has been altered by genetic engineering techniques, involving transferring DNA between species</w:t>
            </w:r>
          </w:p>
        </w:tc>
      </w:tr>
      <w:tr w:rsidR="00275A6B" w14:paraId="16CB7869" w14:textId="77777777" w:rsidTr="00931B8B">
        <w:trPr>
          <w:trHeight w:val="425"/>
        </w:trPr>
        <w:tc>
          <w:tcPr>
            <w:tcW w:w="959" w:type="dxa"/>
            <w:shd w:val="clear" w:color="auto" w:fill="DAEEF3" w:themeFill="accent5" w:themeFillTint="33"/>
          </w:tcPr>
          <w:p w14:paraId="385EED47"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A1</w:t>
            </w:r>
          </w:p>
        </w:tc>
        <w:tc>
          <w:tcPr>
            <w:tcW w:w="10206" w:type="dxa"/>
            <w:shd w:val="clear" w:color="auto" w:fill="DAEEF3" w:themeFill="accent5" w:themeFillTint="33"/>
          </w:tcPr>
          <w:p w14:paraId="2CC18301"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Explanation of the stability of DNA in terms of the interactions between its hydrophilic and hydrophobic components</w:t>
            </w:r>
          </w:p>
        </w:tc>
      </w:tr>
      <w:tr w:rsidR="00275A6B" w14:paraId="1A9F0C48" w14:textId="77777777" w:rsidTr="00931B8B">
        <w:trPr>
          <w:trHeight w:val="425"/>
        </w:trPr>
        <w:tc>
          <w:tcPr>
            <w:tcW w:w="959" w:type="dxa"/>
            <w:shd w:val="clear" w:color="auto" w:fill="DAEEF3" w:themeFill="accent5" w:themeFillTint="33"/>
          </w:tcPr>
          <w:p w14:paraId="16D70CB8"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A2</w:t>
            </w:r>
          </w:p>
        </w:tc>
        <w:tc>
          <w:tcPr>
            <w:tcW w:w="10206" w:type="dxa"/>
            <w:shd w:val="clear" w:color="auto" w:fill="DAEEF3" w:themeFill="accent5" w:themeFillTint="33"/>
          </w:tcPr>
          <w:p w14:paraId="530FA7A3"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Explanation of the origin of then negative charge on DNA and its association with basic proteins (histones) in chromosomes</w:t>
            </w:r>
          </w:p>
        </w:tc>
      </w:tr>
      <w:tr w:rsidR="00275A6B" w14:paraId="34428CD8" w14:textId="77777777" w:rsidTr="00931B8B">
        <w:trPr>
          <w:trHeight w:val="425"/>
        </w:trPr>
        <w:tc>
          <w:tcPr>
            <w:tcW w:w="959" w:type="dxa"/>
            <w:shd w:val="clear" w:color="auto" w:fill="DAEEF3" w:themeFill="accent5" w:themeFillTint="33"/>
          </w:tcPr>
          <w:p w14:paraId="62A6E77E"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A3</w:t>
            </w:r>
          </w:p>
        </w:tc>
        <w:tc>
          <w:tcPr>
            <w:tcW w:w="10206" w:type="dxa"/>
            <w:shd w:val="clear" w:color="auto" w:fill="DAEEF3" w:themeFill="accent5" w:themeFillTint="33"/>
          </w:tcPr>
          <w:p w14:paraId="380BB599"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Deduction of the nucleotide sequence in a complementary strand of DNA or a molecule of RNA from a given polynucleotide sequence</w:t>
            </w:r>
          </w:p>
        </w:tc>
      </w:tr>
    </w:tbl>
    <w:p w14:paraId="4CC5EA14" w14:textId="77777777" w:rsidR="00104C81" w:rsidRPr="00104C81" w:rsidRDefault="00104C81" w:rsidP="00104C81">
      <w:pPr>
        <w:pStyle w:val="heading"/>
        <w:spacing w:before="240" w:after="0" w:line="276" w:lineRule="auto"/>
        <w:ind w:firstLine="360"/>
        <w:rPr>
          <w:rFonts w:ascii="Calibri" w:hAnsi="Calibri"/>
          <w:color w:val="31849B" w:themeColor="accent5" w:themeShade="BF"/>
          <w:szCs w:val="24"/>
        </w:rPr>
      </w:pPr>
      <w:r w:rsidRPr="00104C81">
        <w:rPr>
          <w:rFonts w:ascii="Calibri" w:hAnsi="Calibri"/>
          <w:color w:val="31849B" w:themeColor="accent5" w:themeShade="BF"/>
          <w:szCs w:val="24"/>
        </w:rPr>
        <w:t>Structure of nucleotides</w:t>
      </w:r>
    </w:p>
    <w:p w14:paraId="5FB1EA3D" w14:textId="77777777" w:rsidR="00104C81" w:rsidRDefault="00104C81" w:rsidP="00012BD0">
      <w:pPr>
        <w:pStyle w:val="ListParagraph"/>
        <w:numPr>
          <w:ilvl w:val="0"/>
          <w:numId w:val="28"/>
        </w:numPr>
        <w:spacing w:before="120" w:after="120" w:line="276" w:lineRule="auto"/>
        <w:rPr>
          <w:rFonts w:ascii="Calibri" w:hAnsi="Calibri" w:cs="Utsaah"/>
          <w:sz w:val="21"/>
          <w:szCs w:val="21"/>
        </w:rPr>
      </w:pPr>
      <w:r>
        <w:rPr>
          <w:rFonts w:ascii="Calibri" w:hAnsi="Calibri" w:cs="Utsaah"/>
          <w:sz w:val="21"/>
          <w:szCs w:val="21"/>
        </w:rPr>
        <w:t>DNA and RNA are two types of nucleic acid. They are both polymers of sub-units called nucleotides</w:t>
      </w:r>
    </w:p>
    <w:p w14:paraId="4774125B" w14:textId="77777777" w:rsidR="00104C81" w:rsidRDefault="00104C81" w:rsidP="00012BD0">
      <w:pPr>
        <w:pStyle w:val="ListParagraph"/>
        <w:numPr>
          <w:ilvl w:val="0"/>
          <w:numId w:val="28"/>
        </w:numPr>
        <w:spacing w:before="120" w:after="120" w:line="276" w:lineRule="auto"/>
        <w:rPr>
          <w:rFonts w:ascii="Calibri" w:hAnsi="Calibri" w:cs="Utsaah"/>
          <w:sz w:val="21"/>
          <w:szCs w:val="21"/>
        </w:rPr>
      </w:pPr>
      <w:r w:rsidRPr="00057769">
        <w:rPr>
          <w:rFonts w:ascii="Calibri" w:hAnsi="Calibri" w:cs="Utsaah"/>
          <w:noProof/>
          <w:sz w:val="21"/>
          <w:szCs w:val="21"/>
        </w:rPr>
        <w:drawing>
          <wp:anchor distT="0" distB="0" distL="114300" distR="114300" simplePos="0" relativeHeight="251678719" behindDoc="0" locked="0" layoutInCell="1" allowOverlap="1" wp14:anchorId="34AFBF3F" wp14:editId="4D65BA42">
            <wp:simplePos x="0" y="0"/>
            <wp:positionH relativeFrom="column">
              <wp:posOffset>3166110</wp:posOffset>
            </wp:positionH>
            <wp:positionV relativeFrom="paragraph">
              <wp:posOffset>5715</wp:posOffset>
            </wp:positionV>
            <wp:extent cx="2825115" cy="685800"/>
            <wp:effectExtent l="0" t="0" r="0" b="0"/>
            <wp:wrapTight wrapText="bothSides">
              <wp:wrapPolygon edited="0">
                <wp:start x="0" y="0"/>
                <wp:lineTo x="0" y="20800"/>
                <wp:lineTo x="21362" y="20800"/>
                <wp:lineTo x="2136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 b="10061"/>
                    <a:stretch/>
                  </pic:blipFill>
                  <pic:spPr bwMode="auto">
                    <a:xfrm>
                      <a:off x="0" y="0"/>
                      <a:ext cx="282511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Utsaah"/>
          <w:sz w:val="21"/>
          <w:szCs w:val="21"/>
        </w:rPr>
        <w:t>Each nucleotide consists of three parts:</w:t>
      </w:r>
    </w:p>
    <w:p w14:paraId="4AF111FD" w14:textId="18FB6444" w:rsidR="00104C81" w:rsidRPr="005361BF" w:rsidRDefault="00104C81" w:rsidP="00012BD0">
      <w:pPr>
        <w:pStyle w:val="ListParagraph"/>
        <w:numPr>
          <w:ilvl w:val="0"/>
          <w:numId w:val="26"/>
        </w:numPr>
        <w:spacing w:before="120" w:after="120" w:line="276" w:lineRule="auto"/>
        <w:rPr>
          <w:rFonts w:ascii="Calibri" w:hAnsi="Calibri" w:cs="Utsaah"/>
          <w:sz w:val="21"/>
          <w:szCs w:val="21"/>
        </w:rPr>
      </w:pPr>
      <w:r w:rsidRPr="005361BF">
        <w:rPr>
          <w:rFonts w:ascii="Calibri" w:hAnsi="Calibri" w:cs="Utsaah"/>
          <w:sz w:val="21"/>
          <w:szCs w:val="21"/>
        </w:rPr>
        <w:t xml:space="preserve">A pentose group </w:t>
      </w:r>
      <w:r>
        <w:rPr>
          <w:rFonts w:ascii="Calibri" w:hAnsi="Calibri" w:cs="Utsaah"/>
          <w:sz w:val="21"/>
          <w:szCs w:val="21"/>
        </w:rPr>
        <w:t>(A five-carbon sugar)</w:t>
      </w:r>
    </w:p>
    <w:p w14:paraId="1D4BE417" w14:textId="1B265C85" w:rsidR="00104C81" w:rsidRDefault="007F7529" w:rsidP="00012BD0">
      <w:pPr>
        <w:pStyle w:val="ListParagraph"/>
        <w:numPr>
          <w:ilvl w:val="0"/>
          <w:numId w:val="26"/>
        </w:numPr>
        <w:tabs>
          <w:tab w:val="left" w:pos="3271"/>
        </w:tabs>
        <w:spacing w:before="120" w:after="120" w:line="276" w:lineRule="auto"/>
        <w:rPr>
          <w:rFonts w:ascii="Calibri" w:hAnsi="Calibri" w:cs="Utsaah"/>
          <w:sz w:val="21"/>
          <w:szCs w:val="21"/>
        </w:rPr>
      </w:pPr>
      <w:r>
        <w:rPr>
          <w:rFonts w:ascii="Utsaah" w:hAnsi="Utsaah" w:cs="Utsaah"/>
          <w:noProof/>
        </w:rPr>
        <w:drawing>
          <wp:anchor distT="0" distB="0" distL="114300" distR="114300" simplePos="0" relativeHeight="251768832" behindDoc="0" locked="0" layoutInCell="1" allowOverlap="1" wp14:anchorId="5E54E03A" wp14:editId="7710FBFD">
            <wp:simplePos x="0" y="0"/>
            <wp:positionH relativeFrom="column">
              <wp:posOffset>5608320</wp:posOffset>
            </wp:positionH>
            <wp:positionV relativeFrom="paragraph">
              <wp:posOffset>38100</wp:posOffset>
            </wp:positionV>
            <wp:extent cx="1744980" cy="1120775"/>
            <wp:effectExtent l="0" t="0" r="0" b="0"/>
            <wp:wrapTight wrapText="bothSides">
              <wp:wrapPolygon edited="0">
                <wp:start x="0" y="0"/>
                <wp:lineTo x="0" y="21049"/>
                <wp:lineTo x="21380" y="21049"/>
                <wp:lineTo x="21380" y="0"/>
                <wp:lineTo x="0" y="0"/>
              </wp:wrapPolygon>
            </wp:wrapTight>
            <wp:docPr id="17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4980" cy="1120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04C81" w:rsidRPr="005361BF">
        <w:rPr>
          <w:rFonts w:ascii="Calibri" w:hAnsi="Calibri" w:cs="Utsaah"/>
          <w:sz w:val="21"/>
          <w:szCs w:val="21"/>
        </w:rPr>
        <w:t>Phosphate Group (PO</w:t>
      </w:r>
      <w:r w:rsidR="00104C81" w:rsidRPr="005361BF">
        <w:rPr>
          <w:rFonts w:ascii="Calibri" w:hAnsi="Calibri" w:cs="Utsaah"/>
          <w:sz w:val="21"/>
          <w:szCs w:val="21"/>
          <w:vertAlign w:val="subscript"/>
        </w:rPr>
        <w:t>4</w:t>
      </w:r>
      <w:r w:rsidR="00104C81" w:rsidRPr="005361BF">
        <w:rPr>
          <w:rFonts w:ascii="Calibri" w:hAnsi="Calibri" w:cs="Utsaah"/>
          <w:sz w:val="21"/>
          <w:szCs w:val="21"/>
          <w:vertAlign w:val="superscript"/>
        </w:rPr>
        <w:t>-3</w:t>
      </w:r>
      <w:r w:rsidR="00104C81" w:rsidRPr="005361BF">
        <w:rPr>
          <w:rFonts w:ascii="Calibri" w:hAnsi="Calibri" w:cs="Utsaah"/>
          <w:sz w:val="21"/>
          <w:szCs w:val="21"/>
        </w:rPr>
        <w:t>)</w:t>
      </w:r>
      <w:r w:rsidR="00104C81" w:rsidRPr="005361BF">
        <w:rPr>
          <w:rFonts w:ascii="Calibri" w:hAnsi="Calibri" w:cs="Utsaah"/>
          <w:sz w:val="21"/>
          <w:szCs w:val="21"/>
        </w:rPr>
        <w:tab/>
      </w:r>
    </w:p>
    <w:p w14:paraId="0379FD48" w14:textId="6767FB73" w:rsidR="00104C81" w:rsidRPr="005361BF" w:rsidRDefault="00104C81" w:rsidP="00012BD0">
      <w:pPr>
        <w:pStyle w:val="ListParagraph"/>
        <w:numPr>
          <w:ilvl w:val="0"/>
          <w:numId w:val="26"/>
        </w:numPr>
        <w:tabs>
          <w:tab w:val="left" w:pos="3271"/>
        </w:tabs>
        <w:spacing w:before="120" w:after="120" w:line="276" w:lineRule="auto"/>
        <w:rPr>
          <w:rFonts w:ascii="Calibri" w:hAnsi="Calibri" w:cs="Utsaah"/>
          <w:sz w:val="21"/>
          <w:szCs w:val="21"/>
        </w:rPr>
      </w:pPr>
      <w:r>
        <w:rPr>
          <w:rFonts w:ascii="Calibri" w:hAnsi="Calibri" w:cs="Utsaah"/>
          <w:sz w:val="21"/>
          <w:szCs w:val="21"/>
        </w:rPr>
        <w:t>A nitrogenous base</w:t>
      </w:r>
    </w:p>
    <w:p w14:paraId="79F66C19" w14:textId="1BB59342" w:rsidR="00104C81" w:rsidRDefault="00104C81" w:rsidP="00012BD0">
      <w:pPr>
        <w:pStyle w:val="ListParagraph"/>
        <w:numPr>
          <w:ilvl w:val="0"/>
          <w:numId w:val="29"/>
        </w:numPr>
        <w:spacing w:before="120" w:after="120" w:line="276" w:lineRule="auto"/>
        <w:rPr>
          <w:rFonts w:ascii="Calibri" w:hAnsi="Calibri" w:cs="Utsaah"/>
          <w:sz w:val="21"/>
          <w:szCs w:val="21"/>
        </w:rPr>
      </w:pPr>
      <w:r>
        <w:rPr>
          <w:rFonts w:ascii="Calibri" w:hAnsi="Calibri" w:cs="Utsaah"/>
          <w:sz w:val="21"/>
          <w:szCs w:val="21"/>
        </w:rPr>
        <w:t>There are two differences between DNA and RNA nucleotides</w:t>
      </w:r>
    </w:p>
    <w:p w14:paraId="7D9DFD14" w14:textId="432195B4" w:rsidR="00104C81" w:rsidRDefault="00104C81" w:rsidP="00012BD0">
      <w:pPr>
        <w:pStyle w:val="ListParagraph"/>
        <w:numPr>
          <w:ilvl w:val="0"/>
          <w:numId w:val="27"/>
        </w:numPr>
        <w:spacing w:before="120" w:after="120" w:line="276" w:lineRule="auto"/>
        <w:rPr>
          <w:rFonts w:ascii="Calibri" w:hAnsi="Calibri" w:cs="Utsaah"/>
          <w:sz w:val="21"/>
          <w:szCs w:val="21"/>
        </w:rPr>
      </w:pPr>
      <w:r w:rsidRPr="005361BF">
        <w:rPr>
          <w:rFonts w:ascii="Calibri" w:hAnsi="Calibri" w:cs="Utsaah"/>
          <w:sz w:val="21"/>
          <w:szCs w:val="21"/>
        </w:rPr>
        <w:t>The type</w:t>
      </w:r>
      <w:r>
        <w:rPr>
          <w:rFonts w:ascii="Calibri" w:hAnsi="Calibri" w:cs="Utsaah"/>
          <w:sz w:val="21"/>
          <w:szCs w:val="21"/>
        </w:rPr>
        <w:t xml:space="preserve"> of pentose is ribose in RNA but deoxyribose in DNA</w:t>
      </w:r>
    </w:p>
    <w:p w14:paraId="7D2FFAA6" w14:textId="29FC9DF2" w:rsidR="00104C81" w:rsidRPr="006A241F" w:rsidRDefault="00104C81" w:rsidP="00104C81">
      <w:pPr>
        <w:pStyle w:val="ListParagraph"/>
        <w:numPr>
          <w:ilvl w:val="0"/>
          <w:numId w:val="27"/>
        </w:numPr>
        <w:spacing w:before="120" w:after="120" w:line="276" w:lineRule="auto"/>
        <w:rPr>
          <w:rFonts w:ascii="Calibri" w:hAnsi="Calibri" w:cs="Utsaah"/>
          <w:sz w:val="21"/>
          <w:szCs w:val="21"/>
        </w:rPr>
      </w:pPr>
      <w:r>
        <w:rPr>
          <w:rFonts w:ascii="Calibri" w:hAnsi="Calibri" w:cs="Utsaah"/>
          <w:sz w:val="21"/>
          <w:szCs w:val="21"/>
        </w:rPr>
        <w:t>In both DNA and RNA there are four possible bases. There of these are the same. However, the fourth base is thymine in DNA but uracil in RNA</w:t>
      </w:r>
    </w:p>
    <w:p w14:paraId="687EF3FF" w14:textId="22C0B20E" w:rsidR="00863D1E" w:rsidRPr="00F35AD6" w:rsidRDefault="00A73B8A" w:rsidP="00863D1E">
      <w:pPr>
        <w:pStyle w:val="heading"/>
        <w:spacing w:before="240" w:after="0" w:line="276" w:lineRule="auto"/>
        <w:ind w:firstLine="360"/>
        <w:rPr>
          <w:rFonts w:ascii="Calibri" w:hAnsi="Calibri"/>
          <w:color w:val="31849B" w:themeColor="accent5" w:themeShade="BF"/>
          <w:szCs w:val="24"/>
        </w:rPr>
      </w:pPr>
      <w:r w:rsidRPr="00F35AD6">
        <w:rPr>
          <w:rFonts w:ascii="Helvetica" w:hAnsi="Helvetica" w:cs="Helvetica"/>
          <w:b w:val="0"/>
          <w:noProof/>
          <w:color w:val="31849B" w:themeColor="accent5" w:themeShade="BF"/>
        </w:rPr>
        <w:drawing>
          <wp:anchor distT="0" distB="0" distL="114300" distR="114300" simplePos="0" relativeHeight="251731968" behindDoc="0" locked="0" layoutInCell="1" allowOverlap="1" wp14:anchorId="0BC46DFF" wp14:editId="181ADC0C">
            <wp:simplePos x="0" y="0"/>
            <wp:positionH relativeFrom="column">
              <wp:posOffset>6068060</wp:posOffset>
            </wp:positionH>
            <wp:positionV relativeFrom="paragraph">
              <wp:posOffset>177800</wp:posOffset>
            </wp:positionV>
            <wp:extent cx="1343025" cy="2278380"/>
            <wp:effectExtent l="0" t="0" r="0" b="0"/>
            <wp:wrapTight wrapText="bothSides">
              <wp:wrapPolygon edited="0">
                <wp:start x="0" y="0"/>
                <wp:lineTo x="0" y="21431"/>
                <wp:lineTo x="21243" y="21431"/>
                <wp:lineTo x="212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302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D1E" w:rsidRPr="00F35AD6">
        <w:rPr>
          <w:rFonts w:ascii="Calibri" w:hAnsi="Calibri"/>
          <w:color w:val="31849B" w:themeColor="accent5" w:themeShade="BF"/>
          <w:szCs w:val="24"/>
        </w:rPr>
        <w:t>DNA Structure</w:t>
      </w:r>
    </w:p>
    <w:p w14:paraId="703820A3" w14:textId="711BD90C" w:rsidR="00983764" w:rsidRPr="00983764" w:rsidRDefault="00983764" w:rsidP="009B3805">
      <w:pPr>
        <w:pStyle w:val="ListParagraph"/>
        <w:numPr>
          <w:ilvl w:val="0"/>
          <w:numId w:val="1"/>
        </w:numPr>
        <w:spacing w:before="120" w:after="120" w:line="276" w:lineRule="auto"/>
        <w:rPr>
          <w:rFonts w:ascii="Calibri" w:hAnsi="Calibri" w:cs="Utsaah"/>
          <w:b/>
          <w:sz w:val="21"/>
          <w:szCs w:val="21"/>
        </w:rPr>
      </w:pPr>
      <w:r w:rsidRPr="00983764">
        <w:rPr>
          <w:rFonts w:ascii="Calibri" w:hAnsi="Calibri" w:cs="Utsaah"/>
          <w:sz w:val="21"/>
          <w:szCs w:val="21"/>
          <w:u w:val="single"/>
        </w:rPr>
        <w:t>Nucleotides are formed by condensation reactions between the components mentioned above</w:t>
      </w:r>
    </w:p>
    <w:p w14:paraId="2F4FF558" w14:textId="34490A45" w:rsidR="009B3805" w:rsidRPr="0041782C" w:rsidRDefault="009B3805" w:rsidP="009B3805">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The phosphate group of one nucleotide attaches to different sugar molecules at C</w:t>
      </w:r>
      <w:r>
        <w:rPr>
          <w:rFonts w:ascii="Calibri" w:hAnsi="Calibri" w:cs="Utsaah"/>
          <w:sz w:val="21"/>
          <w:szCs w:val="21"/>
          <w:vertAlign w:val="subscript"/>
        </w:rPr>
        <w:t xml:space="preserve">3 </w:t>
      </w:r>
      <w:r>
        <w:rPr>
          <w:rFonts w:ascii="Calibri" w:hAnsi="Calibri" w:cs="Utsaah"/>
          <w:sz w:val="21"/>
          <w:szCs w:val="21"/>
        </w:rPr>
        <w:t>and C</w:t>
      </w:r>
      <w:r>
        <w:rPr>
          <w:rFonts w:ascii="Calibri" w:hAnsi="Calibri" w:cs="Utsaah"/>
          <w:sz w:val="21"/>
          <w:szCs w:val="21"/>
          <w:vertAlign w:val="subscript"/>
        </w:rPr>
        <w:t xml:space="preserve">5 </w:t>
      </w:r>
      <w:r>
        <w:rPr>
          <w:rFonts w:ascii="Calibri" w:hAnsi="Calibri" w:cs="Utsaah"/>
          <w:sz w:val="21"/>
          <w:szCs w:val="21"/>
        </w:rPr>
        <w:t xml:space="preserve">forming </w:t>
      </w:r>
      <w:r>
        <w:rPr>
          <w:rFonts w:ascii="Calibri" w:hAnsi="Calibri" w:cs="Utsaah"/>
          <w:b/>
          <w:sz w:val="21"/>
          <w:szCs w:val="21"/>
        </w:rPr>
        <w:t xml:space="preserve">phosphodiester links </w:t>
      </w:r>
      <w:r>
        <w:rPr>
          <w:rFonts w:ascii="Calibri" w:hAnsi="Calibri" w:cs="Utsaah"/>
          <w:sz w:val="21"/>
          <w:szCs w:val="21"/>
        </w:rPr>
        <w:t>between sugar molecules</w:t>
      </w:r>
      <w:r w:rsidRPr="0041782C">
        <w:rPr>
          <w:rFonts w:ascii="Calibri" w:hAnsi="Calibri" w:cs="Utsaah"/>
          <w:sz w:val="21"/>
          <w:szCs w:val="21"/>
        </w:rPr>
        <w:t xml:space="preserve"> (+H</w:t>
      </w:r>
      <w:r w:rsidRPr="0041782C">
        <w:rPr>
          <w:rFonts w:ascii="Calibri" w:hAnsi="Calibri" w:cs="Utsaah"/>
          <w:sz w:val="21"/>
          <w:szCs w:val="21"/>
          <w:vertAlign w:val="subscript"/>
        </w:rPr>
        <w:t>2</w:t>
      </w:r>
      <w:r w:rsidRPr="0041782C">
        <w:rPr>
          <w:rFonts w:ascii="Calibri" w:hAnsi="Calibri" w:cs="Utsaah"/>
          <w:sz w:val="21"/>
          <w:szCs w:val="21"/>
        </w:rPr>
        <w:t>O)</w:t>
      </w:r>
    </w:p>
    <w:p w14:paraId="42EAA3A0" w14:textId="4DBDD6B3" w:rsidR="00275A6B" w:rsidRPr="00275A6B" w:rsidRDefault="00275A6B" w:rsidP="00863D1E">
      <w:pPr>
        <w:pStyle w:val="ListParagraph"/>
        <w:numPr>
          <w:ilvl w:val="0"/>
          <w:numId w:val="1"/>
        </w:numPr>
        <w:spacing w:before="120" w:after="120" w:line="276" w:lineRule="auto"/>
        <w:rPr>
          <w:rFonts w:ascii="Calibri" w:hAnsi="Calibri" w:cs="Utsaah"/>
          <w:b/>
          <w:sz w:val="21"/>
          <w:szCs w:val="21"/>
        </w:rPr>
      </w:pPr>
      <w:r w:rsidRPr="00275A6B">
        <w:rPr>
          <w:rFonts w:ascii="Calibri" w:hAnsi="Calibri" w:cs="Utsaah"/>
          <w:sz w:val="21"/>
          <w:szCs w:val="21"/>
        </w:rPr>
        <w:t>The negative charge in DNA is caused by the phosphate groups in the sugar-phosphate backbone. The phosphate groups carry a 1– negative charge</w:t>
      </w:r>
    </w:p>
    <w:p w14:paraId="0278BEAC" w14:textId="07095CF7" w:rsidR="00910178" w:rsidRPr="00910178" w:rsidRDefault="00910178" w:rsidP="00863D1E">
      <w:pPr>
        <w:pStyle w:val="ListParagraph"/>
        <w:numPr>
          <w:ilvl w:val="0"/>
          <w:numId w:val="1"/>
        </w:numPr>
        <w:spacing w:before="120" w:after="120" w:line="276" w:lineRule="auto"/>
        <w:rPr>
          <w:rFonts w:ascii="Calibri" w:hAnsi="Calibri" w:cs="Utsaah"/>
          <w:b/>
          <w:sz w:val="21"/>
          <w:szCs w:val="21"/>
        </w:rPr>
      </w:pPr>
      <w:r w:rsidRPr="00910178">
        <w:rPr>
          <w:rFonts w:ascii="Calibri" w:hAnsi="Calibri" w:cs="Utsaah"/>
          <w:sz w:val="21"/>
          <w:szCs w:val="21"/>
        </w:rPr>
        <w:t>The negative charge of the phosphate groups causes DNA to bond closely with histones, which are positively charged proteins found in chromosomes</w:t>
      </w:r>
    </w:p>
    <w:p w14:paraId="299F55C0" w14:textId="6D378C2C" w:rsidR="00863D1E" w:rsidRPr="00725A4E" w:rsidRDefault="00863D1E" w:rsidP="00863D1E">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The backbone of the polynucleotide strand is an alternating sequence of sugar and phosphate groups</w:t>
      </w:r>
    </w:p>
    <w:p w14:paraId="60E30F22" w14:textId="77777777" w:rsidR="00104C81" w:rsidRDefault="00104C81" w:rsidP="00012BD0">
      <w:pPr>
        <w:pStyle w:val="ListParagraph"/>
        <w:numPr>
          <w:ilvl w:val="0"/>
          <w:numId w:val="30"/>
        </w:numPr>
        <w:spacing w:before="120" w:after="120" w:line="276" w:lineRule="auto"/>
        <w:rPr>
          <w:rFonts w:ascii="Calibri" w:hAnsi="Calibri" w:cs="Utsaah"/>
          <w:sz w:val="21"/>
          <w:szCs w:val="21"/>
        </w:rPr>
      </w:pPr>
      <w:r>
        <w:rPr>
          <w:rFonts w:ascii="Calibri" w:hAnsi="Calibri" w:cs="Utsaah"/>
          <w:sz w:val="21"/>
          <w:szCs w:val="21"/>
        </w:rPr>
        <w:t>The double helix of the DNA is stabilized by hydrogen bonds between complementary pairs of bases</w:t>
      </w:r>
    </w:p>
    <w:p w14:paraId="01C87B39" w14:textId="77777777" w:rsidR="00104C81" w:rsidRPr="00910178" w:rsidRDefault="00104C81" w:rsidP="00104C81">
      <w:pPr>
        <w:pStyle w:val="ListParagraph"/>
        <w:numPr>
          <w:ilvl w:val="1"/>
          <w:numId w:val="1"/>
        </w:numPr>
        <w:spacing w:before="120" w:after="120" w:line="276" w:lineRule="auto"/>
        <w:rPr>
          <w:rFonts w:ascii="Calibri" w:hAnsi="Calibri" w:cs="Utsaah"/>
          <w:b/>
          <w:sz w:val="21"/>
          <w:szCs w:val="21"/>
        </w:rPr>
      </w:pPr>
      <w:r w:rsidRPr="00910178">
        <w:rPr>
          <w:rFonts w:ascii="Calibri" w:hAnsi="Calibri" w:cs="Utsaah"/>
          <w:b/>
          <w:sz w:val="21"/>
          <w:szCs w:val="21"/>
        </w:rPr>
        <w:t>Adenine pairs with Thymine via two hydrogen bonds</w:t>
      </w:r>
    </w:p>
    <w:p w14:paraId="032BF474" w14:textId="77777777" w:rsidR="00104C81" w:rsidRPr="00910178" w:rsidRDefault="00104C81" w:rsidP="00104C81">
      <w:pPr>
        <w:pStyle w:val="ListParagraph"/>
        <w:numPr>
          <w:ilvl w:val="1"/>
          <w:numId w:val="1"/>
        </w:numPr>
        <w:spacing w:before="120" w:after="120" w:line="276" w:lineRule="auto"/>
        <w:rPr>
          <w:rFonts w:ascii="Calibri" w:hAnsi="Calibri" w:cs="Utsaah"/>
          <w:b/>
          <w:sz w:val="21"/>
          <w:szCs w:val="21"/>
        </w:rPr>
      </w:pPr>
      <w:r w:rsidRPr="00910178">
        <w:rPr>
          <w:rFonts w:ascii="Calibri" w:hAnsi="Calibri" w:cs="Utsaah"/>
          <w:b/>
          <w:sz w:val="21"/>
          <w:szCs w:val="21"/>
        </w:rPr>
        <w:t>Guanine pairs with Cytosine via three hydrogen bonds</w:t>
      </w:r>
    </w:p>
    <w:p w14:paraId="12E43120" w14:textId="77777777" w:rsidR="002A5924" w:rsidRDefault="002A5924" w:rsidP="002A5924">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In order for the bases to be facing each other and thus able to pair the strands must be running in opposite directions. </w:t>
      </w:r>
      <w:proofErr w:type="gramStart"/>
      <w:r>
        <w:rPr>
          <w:rFonts w:ascii="Calibri" w:hAnsi="Calibri" w:cs="Utsaah"/>
          <w:sz w:val="21"/>
          <w:szCs w:val="21"/>
        </w:rPr>
        <w:t>Therefore</w:t>
      </w:r>
      <w:proofErr w:type="gramEnd"/>
      <w:r>
        <w:rPr>
          <w:rFonts w:ascii="Calibri" w:hAnsi="Calibri" w:cs="Utsaah"/>
          <w:sz w:val="21"/>
          <w:szCs w:val="21"/>
        </w:rPr>
        <w:t xml:space="preserve"> the two strands of DNA are described as being antiparallel.</w:t>
      </w:r>
    </w:p>
    <w:p w14:paraId="6B981730" w14:textId="7EB9E82B" w:rsidR="00863D1E" w:rsidRPr="00104C81" w:rsidRDefault="007F7529" w:rsidP="00863D1E">
      <w:pPr>
        <w:pStyle w:val="heading"/>
        <w:spacing w:before="240" w:after="0" w:line="276" w:lineRule="auto"/>
        <w:ind w:firstLine="360"/>
        <w:rPr>
          <w:rFonts w:ascii="Calibri" w:hAnsi="Calibri"/>
          <w:b w:val="0"/>
          <w:i/>
          <w:color w:val="92CDDC" w:themeColor="accent5" w:themeTint="99"/>
          <w:szCs w:val="24"/>
        </w:rPr>
      </w:pPr>
      <w:r>
        <w:rPr>
          <w:rFonts w:ascii="Helvetica" w:hAnsi="Helvetica" w:cs="Helvetica"/>
          <w:noProof/>
        </w:rPr>
        <w:drawing>
          <wp:anchor distT="0" distB="0" distL="114300" distR="114300" simplePos="0" relativeHeight="251732992" behindDoc="0" locked="0" layoutInCell="1" allowOverlap="1" wp14:anchorId="1ECE0EEB" wp14:editId="62EA9FBE">
            <wp:simplePos x="0" y="0"/>
            <wp:positionH relativeFrom="column">
              <wp:posOffset>5612130</wp:posOffset>
            </wp:positionH>
            <wp:positionV relativeFrom="paragraph">
              <wp:posOffset>74930</wp:posOffset>
            </wp:positionV>
            <wp:extent cx="1829435" cy="1194435"/>
            <wp:effectExtent l="0" t="0" r="0" b="0"/>
            <wp:wrapTight wrapText="bothSides">
              <wp:wrapPolygon edited="0">
                <wp:start x="0" y="0"/>
                <wp:lineTo x="0" y="21129"/>
                <wp:lineTo x="21293" y="21129"/>
                <wp:lineTo x="212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943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D1E" w:rsidRPr="00104C81">
        <w:rPr>
          <w:rFonts w:ascii="Calibri" w:hAnsi="Calibri"/>
          <w:b w:val="0"/>
          <w:i/>
          <w:color w:val="92CDDC" w:themeColor="accent5" w:themeTint="99"/>
          <w:szCs w:val="24"/>
        </w:rPr>
        <w:t>Primary structure of DNA</w:t>
      </w:r>
    </w:p>
    <w:p w14:paraId="44BE763C" w14:textId="6A77530C" w:rsidR="00863D1E" w:rsidRPr="00DB2722" w:rsidRDefault="00863D1E" w:rsidP="00863D1E">
      <w:pPr>
        <w:pStyle w:val="ListParagraph"/>
        <w:numPr>
          <w:ilvl w:val="0"/>
          <w:numId w:val="1"/>
        </w:numPr>
        <w:spacing w:before="120" w:after="120" w:line="276" w:lineRule="auto"/>
        <w:rPr>
          <w:rFonts w:ascii="Calibri" w:hAnsi="Calibri" w:cs="Utsaah"/>
          <w:sz w:val="21"/>
          <w:szCs w:val="21"/>
        </w:rPr>
      </w:pPr>
      <w:r w:rsidRPr="008D2906">
        <w:rPr>
          <w:rFonts w:ascii="Calibri" w:hAnsi="Calibri" w:cs="Utsaah"/>
          <w:b/>
          <w:sz w:val="21"/>
          <w:szCs w:val="21"/>
        </w:rPr>
        <w:t>The primary structure consists of a linear sequence of nucleotides</w:t>
      </w:r>
      <w:r>
        <w:rPr>
          <w:rFonts w:ascii="Calibri" w:hAnsi="Calibri" w:cs="Utsaah"/>
          <w:sz w:val="21"/>
          <w:szCs w:val="21"/>
        </w:rPr>
        <w:t xml:space="preserve"> (the order of base pairs covalently bonded to a sugar)</w:t>
      </w:r>
    </w:p>
    <w:p w14:paraId="6373D6B0" w14:textId="2880CF51" w:rsidR="00275A6B" w:rsidRPr="00910178" w:rsidRDefault="00863D1E" w:rsidP="00275A6B">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Type of bonding: Covalent bonds</w:t>
      </w:r>
    </w:p>
    <w:p w14:paraId="34AB9628" w14:textId="5387396D" w:rsidR="00863D1E" w:rsidRPr="00104C81" w:rsidRDefault="00863D1E" w:rsidP="00863D1E">
      <w:pPr>
        <w:pStyle w:val="heading"/>
        <w:spacing w:before="240" w:after="0" w:line="276" w:lineRule="auto"/>
        <w:ind w:firstLine="360"/>
        <w:rPr>
          <w:rFonts w:ascii="Calibri" w:hAnsi="Calibri"/>
          <w:b w:val="0"/>
          <w:i/>
          <w:color w:val="92CDDC" w:themeColor="accent5" w:themeTint="99"/>
          <w:szCs w:val="24"/>
        </w:rPr>
      </w:pPr>
      <w:r w:rsidRPr="00104C81">
        <w:rPr>
          <w:rFonts w:ascii="Calibri" w:hAnsi="Calibri"/>
          <w:b w:val="0"/>
          <w:i/>
          <w:color w:val="92CDDC" w:themeColor="accent5" w:themeTint="99"/>
          <w:szCs w:val="24"/>
        </w:rPr>
        <w:lastRenderedPageBreak/>
        <w:t>Secondary structure of DNA</w:t>
      </w:r>
    </w:p>
    <w:p w14:paraId="35AC3AB9" w14:textId="77777777" w:rsidR="00863D1E" w:rsidRDefault="00863D1E" w:rsidP="00863D1E">
      <w:pPr>
        <w:pStyle w:val="ListParagraph"/>
        <w:numPr>
          <w:ilvl w:val="0"/>
          <w:numId w:val="1"/>
        </w:numPr>
        <w:spacing w:before="120" w:after="120" w:line="276" w:lineRule="auto"/>
        <w:rPr>
          <w:rFonts w:ascii="Calibri" w:hAnsi="Calibri" w:cs="Utsaah"/>
          <w:sz w:val="21"/>
          <w:szCs w:val="21"/>
        </w:rPr>
      </w:pPr>
      <w:r w:rsidRPr="008D2906">
        <w:rPr>
          <w:rFonts w:ascii="Calibri" w:hAnsi="Calibri" w:cs="Utsaah"/>
          <w:b/>
          <w:sz w:val="21"/>
          <w:szCs w:val="21"/>
        </w:rPr>
        <w:t>The secondary structure is the</w:t>
      </w:r>
      <w:r>
        <w:rPr>
          <w:rFonts w:ascii="Calibri" w:hAnsi="Calibri" w:cs="Utsaah"/>
          <w:sz w:val="21"/>
          <w:szCs w:val="21"/>
        </w:rPr>
        <w:t xml:space="preserve"> </w:t>
      </w:r>
      <w:r w:rsidRPr="008D2906">
        <w:rPr>
          <w:rFonts w:ascii="Calibri" w:hAnsi="Calibri" w:cs="Utsaah"/>
          <w:b/>
          <w:sz w:val="21"/>
          <w:szCs w:val="21"/>
        </w:rPr>
        <w:t>set of interactions between the bases</w:t>
      </w:r>
      <w:r>
        <w:rPr>
          <w:rFonts w:ascii="Calibri" w:hAnsi="Calibri" w:cs="Utsaah"/>
          <w:sz w:val="21"/>
          <w:szCs w:val="21"/>
        </w:rPr>
        <w:t xml:space="preserve"> (which parts of strands are bound to each other)</w:t>
      </w:r>
    </w:p>
    <w:p w14:paraId="2B559BE8" w14:textId="79C4475E" w:rsidR="00863D1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In a </w:t>
      </w:r>
      <w:proofErr w:type="gramStart"/>
      <w:r>
        <w:rPr>
          <w:rFonts w:ascii="Calibri" w:hAnsi="Calibri" w:cs="Utsaah"/>
          <w:sz w:val="21"/>
          <w:szCs w:val="21"/>
        </w:rPr>
        <w:t>DNA</w:t>
      </w:r>
      <w:proofErr w:type="gramEnd"/>
      <w:r>
        <w:rPr>
          <w:rFonts w:ascii="Calibri" w:hAnsi="Calibri" w:cs="Utsaah"/>
          <w:sz w:val="21"/>
          <w:szCs w:val="21"/>
        </w:rPr>
        <w:t xml:space="preserve"> </w:t>
      </w:r>
      <w:r w:rsidRPr="00E40102">
        <w:rPr>
          <w:rFonts w:ascii="Calibri" w:hAnsi="Calibri" w:cs="Utsaah"/>
          <w:sz w:val="21"/>
          <w:szCs w:val="21"/>
          <w:u w:val="single"/>
        </w:rPr>
        <w:t>the two strands of DNA are held together by hydrogen bonds</w:t>
      </w:r>
    </w:p>
    <w:p w14:paraId="79F2D882" w14:textId="49DFDD72" w:rsidR="00E40102" w:rsidRPr="00835891" w:rsidRDefault="00863D1E" w:rsidP="00E40102">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 greater degree of hydrogen bonding between G and C pairs makes these sections of the DNA chain harder to separate</w:t>
      </w:r>
    </w:p>
    <w:p w14:paraId="695288A2" w14:textId="512E47B8" w:rsidR="00863D1E" w:rsidRPr="00F35AD6" w:rsidRDefault="00E40102" w:rsidP="00863D1E">
      <w:pPr>
        <w:pStyle w:val="heading"/>
        <w:spacing w:before="240" w:after="0" w:line="276" w:lineRule="auto"/>
        <w:ind w:firstLine="360"/>
        <w:rPr>
          <w:rFonts w:ascii="Calibri" w:hAnsi="Calibri"/>
          <w:color w:val="31849B" w:themeColor="accent5" w:themeShade="BF"/>
          <w:szCs w:val="24"/>
        </w:rPr>
      </w:pPr>
      <w:r w:rsidRPr="00F35AD6">
        <w:rPr>
          <w:rFonts w:ascii="Helvetica" w:hAnsi="Helvetica" w:cs="Helvetica"/>
          <w:noProof/>
          <w:color w:val="31849B" w:themeColor="accent5" w:themeShade="BF"/>
        </w:rPr>
        <w:drawing>
          <wp:anchor distT="0" distB="0" distL="114300" distR="114300" simplePos="0" relativeHeight="251730944" behindDoc="0" locked="0" layoutInCell="1" allowOverlap="1" wp14:anchorId="5C983DAC" wp14:editId="58FA6472">
            <wp:simplePos x="0" y="0"/>
            <wp:positionH relativeFrom="column">
              <wp:posOffset>5607685</wp:posOffset>
            </wp:positionH>
            <wp:positionV relativeFrom="paragraph">
              <wp:posOffset>30480</wp:posOffset>
            </wp:positionV>
            <wp:extent cx="1861185" cy="1164590"/>
            <wp:effectExtent l="0" t="0" r="0" b="0"/>
            <wp:wrapTight wrapText="bothSides">
              <wp:wrapPolygon edited="0">
                <wp:start x="0" y="0"/>
                <wp:lineTo x="0" y="21200"/>
                <wp:lineTo x="21224" y="21200"/>
                <wp:lineTo x="212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155" t="19733" r="13148" b="14204"/>
                    <a:stretch/>
                  </pic:blipFill>
                  <pic:spPr bwMode="auto">
                    <a:xfrm>
                      <a:off x="0" y="0"/>
                      <a:ext cx="1861185" cy="116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D1E" w:rsidRPr="00F35AD6">
        <w:rPr>
          <w:rFonts w:ascii="Calibri" w:hAnsi="Calibri"/>
          <w:color w:val="31849B" w:themeColor="accent5" w:themeShade="BF"/>
          <w:szCs w:val="24"/>
        </w:rPr>
        <w:t>DNA Charge</w:t>
      </w:r>
    </w:p>
    <w:p w14:paraId="1E509C19" w14:textId="3AE72975" w:rsidR="00863D1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 phosphate groups are negatively charged and give DNA molecules a negative charge</w:t>
      </w:r>
    </w:p>
    <w:p w14:paraId="15813E7B" w14:textId="21881DE5" w:rsidR="00863D1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This enables the molecules to interact with a group of proteins called histones</w:t>
      </w:r>
    </w:p>
    <w:p w14:paraId="1A46AE88" w14:textId="7C64637A" w:rsidR="00863D1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 DNA molecules wrap around histones are become super coiled (called nucleotides)</w:t>
      </w:r>
      <w:r w:rsidRPr="0004628D">
        <w:rPr>
          <w:rFonts w:ascii="Helvetica" w:hAnsi="Helvetica" w:cs="Helvetica"/>
        </w:rPr>
        <w:t xml:space="preserve"> </w:t>
      </w:r>
    </w:p>
    <w:p w14:paraId="24A25393" w14:textId="5860341B" w:rsidR="00863D1E" w:rsidRPr="00F35AD6" w:rsidRDefault="00863D1E" w:rsidP="00863D1E">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t>RNA Structure</w:t>
      </w:r>
    </w:p>
    <w:p w14:paraId="026D02C7" w14:textId="2BFA875E" w:rsidR="00863D1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RNA differs from DNA in that it has</w:t>
      </w:r>
    </w:p>
    <w:p w14:paraId="2B102DA3" w14:textId="77777777" w:rsidR="00863D1E" w:rsidRDefault="00863D1E" w:rsidP="00863D1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Ribose sugar instead of deoxyribose</w:t>
      </w:r>
    </w:p>
    <w:p w14:paraId="26B3998A" w14:textId="77777777" w:rsidR="00863D1E" w:rsidRPr="004173D8" w:rsidRDefault="00863D1E" w:rsidP="00863D1E">
      <w:pPr>
        <w:pStyle w:val="ListParagraph"/>
        <w:numPr>
          <w:ilvl w:val="1"/>
          <w:numId w:val="1"/>
        </w:numPr>
        <w:spacing w:before="120" w:after="120" w:line="276" w:lineRule="auto"/>
        <w:rPr>
          <w:rFonts w:ascii="Calibri" w:hAnsi="Calibri" w:cs="Utsaah"/>
          <w:b/>
          <w:sz w:val="21"/>
          <w:szCs w:val="21"/>
        </w:rPr>
      </w:pPr>
      <w:r>
        <w:rPr>
          <w:rFonts w:ascii="Calibri" w:hAnsi="Calibri" w:cs="Utsaah"/>
          <w:b/>
          <w:sz w:val="21"/>
          <w:szCs w:val="21"/>
        </w:rPr>
        <w:t>Uracil</w:t>
      </w:r>
      <w:r w:rsidRPr="004173D8">
        <w:rPr>
          <w:rFonts w:ascii="Calibri" w:hAnsi="Calibri" w:cs="Utsaah"/>
          <w:b/>
          <w:sz w:val="21"/>
          <w:szCs w:val="21"/>
        </w:rPr>
        <w:t xml:space="preserve"> instead of thymine</w:t>
      </w:r>
    </w:p>
    <w:p w14:paraId="53160D03" w14:textId="77777777" w:rsidR="00863D1E" w:rsidRDefault="00863D1E" w:rsidP="00863D1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A single-stranded structure</w:t>
      </w:r>
    </w:p>
    <w:p w14:paraId="6EFC0362" w14:textId="77777777" w:rsidR="002C5839" w:rsidRPr="00F35AD6" w:rsidRDefault="002C5839" w:rsidP="002C5839">
      <w:pPr>
        <w:pStyle w:val="heading"/>
        <w:spacing w:before="240" w:after="0" w:line="276" w:lineRule="auto"/>
        <w:ind w:firstLine="360"/>
        <w:rPr>
          <w:rFonts w:ascii="Calibri" w:hAnsi="Calibri" w:cs="Utsaah"/>
          <w:color w:val="31849B" w:themeColor="accent5" w:themeShade="BF"/>
          <w:sz w:val="21"/>
          <w:szCs w:val="21"/>
        </w:rPr>
      </w:pPr>
      <w:r w:rsidRPr="00F35AD6">
        <w:rPr>
          <w:rFonts w:ascii="Calibri" w:hAnsi="Calibri"/>
          <w:color w:val="31849B" w:themeColor="accent5" w:themeShade="BF"/>
          <w:szCs w:val="24"/>
        </w:rPr>
        <w:t>DNA Replication</w:t>
      </w:r>
    </w:p>
    <w:p w14:paraId="551ABE90" w14:textId="77777777" w:rsidR="002C5839" w:rsidRDefault="002C5839" w:rsidP="002C583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Before DNA can be replicated the double stranded molecule must be </w:t>
      </w:r>
      <w:r>
        <w:rPr>
          <w:rFonts w:ascii="Helvetica" w:eastAsia="Helvetica" w:hAnsi="Helvetica" w:cs="Helvetica"/>
          <w:sz w:val="21"/>
          <w:szCs w:val="21"/>
        </w:rPr>
        <w:t>“</w:t>
      </w:r>
      <w:r>
        <w:rPr>
          <w:rFonts w:ascii="Calibri" w:hAnsi="Calibri" w:cs="Utsaah"/>
          <w:sz w:val="21"/>
          <w:szCs w:val="21"/>
        </w:rPr>
        <w:t>unzipped</w:t>
      </w:r>
      <w:r>
        <w:rPr>
          <w:rFonts w:ascii="Helvetica" w:eastAsia="Helvetica" w:hAnsi="Helvetica" w:cs="Helvetica"/>
          <w:sz w:val="21"/>
          <w:szCs w:val="21"/>
        </w:rPr>
        <w:t>”</w:t>
      </w:r>
      <w:r>
        <w:rPr>
          <w:rFonts w:ascii="Calibri" w:hAnsi="Calibri" w:cs="Utsaah"/>
          <w:sz w:val="21"/>
          <w:szCs w:val="21"/>
        </w:rPr>
        <w:t xml:space="preserve"> into two single strands</w:t>
      </w:r>
    </w:p>
    <w:p w14:paraId="7E0D6CCE" w14:textId="77777777" w:rsidR="002C5839" w:rsidRDefault="002C5839" w:rsidP="002C583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In order to unwind </w:t>
      </w:r>
      <w:proofErr w:type="gramStart"/>
      <w:r>
        <w:rPr>
          <w:rFonts w:ascii="Calibri" w:hAnsi="Calibri" w:cs="Utsaah"/>
          <w:sz w:val="21"/>
          <w:szCs w:val="21"/>
        </w:rPr>
        <w:t>DNA</w:t>
      </w:r>
      <w:proofErr w:type="gramEnd"/>
      <w:r>
        <w:rPr>
          <w:rFonts w:ascii="Calibri" w:hAnsi="Calibri" w:cs="Utsaah"/>
          <w:sz w:val="21"/>
          <w:szCs w:val="21"/>
        </w:rPr>
        <w:t xml:space="preserve"> the hydrogen bonds between the two DNA strands are broken</w:t>
      </w:r>
    </w:p>
    <w:p w14:paraId="64141A83" w14:textId="77777777" w:rsidR="002C5839" w:rsidRDefault="002C5839" w:rsidP="002C5839">
      <w:pPr>
        <w:pStyle w:val="ListParagraph"/>
        <w:numPr>
          <w:ilvl w:val="0"/>
          <w:numId w:val="1"/>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93408" behindDoc="0" locked="0" layoutInCell="1" allowOverlap="1" wp14:anchorId="29D96187" wp14:editId="137F4406">
            <wp:simplePos x="0" y="0"/>
            <wp:positionH relativeFrom="column">
              <wp:posOffset>5861050</wp:posOffset>
            </wp:positionH>
            <wp:positionV relativeFrom="paragraph">
              <wp:posOffset>247650</wp:posOffset>
            </wp:positionV>
            <wp:extent cx="1568450" cy="1069340"/>
            <wp:effectExtent l="0" t="0" r="0" b="0"/>
            <wp:wrapTight wrapText="bothSides">
              <wp:wrapPolygon edited="0">
                <wp:start x="0" y="513"/>
                <wp:lineTo x="0" y="21036"/>
                <wp:lineTo x="21338" y="21036"/>
                <wp:lineTo x="21338" y="513"/>
                <wp:lineTo x="0" y="51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905" t="-7961" r="-905" b="7961"/>
                    <a:stretch/>
                  </pic:blipFill>
                  <pic:spPr bwMode="auto">
                    <a:xfrm>
                      <a:off x="0" y="0"/>
                      <a:ext cx="156845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szCs w:val="21"/>
        </w:rPr>
        <w:t>This is done with an enzyme called helicase. DNA Helicase disrupts the hydrogen bonding between base pairs to separate the strands into a Y shape (called replication fork)</w:t>
      </w:r>
    </w:p>
    <w:p w14:paraId="724A0135" w14:textId="77777777" w:rsidR="002C5839" w:rsidRDefault="002C5839" w:rsidP="002C583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Now that the bases are exposed on the separated strands, they can act as a template where new nucleotides attach by hydrogen bonds between complementary base pairs, C and G, A and T</w:t>
      </w:r>
    </w:p>
    <w:p w14:paraId="1C1D447E" w14:textId="77777777" w:rsidR="002C5839" w:rsidRPr="00E40102" w:rsidRDefault="002C5839" w:rsidP="002C5839">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These bases then undergo a condensation polymerization reaction catalyzed by the enzyme DNA polymerase to form two exact copies of the original DNA double helix</w:t>
      </w:r>
    </w:p>
    <w:p w14:paraId="0FFE09AE" w14:textId="57E975E0" w:rsidR="00863D1E" w:rsidRPr="002C5839" w:rsidRDefault="007F7529" w:rsidP="00863D1E">
      <w:pPr>
        <w:pStyle w:val="heading"/>
        <w:spacing w:before="240" w:after="0" w:line="276" w:lineRule="auto"/>
        <w:ind w:firstLine="360"/>
        <w:rPr>
          <w:rFonts w:ascii="Calibri" w:hAnsi="Calibri" w:cs="Utsaah"/>
          <w:color w:val="31849B" w:themeColor="accent5" w:themeShade="BF"/>
          <w:szCs w:val="24"/>
        </w:rPr>
      </w:pPr>
      <w:r w:rsidRPr="002C5839">
        <w:rPr>
          <w:rFonts w:ascii="Calibri" w:hAnsi="Calibri" w:cs="Utsaah"/>
          <w:color w:val="31849B" w:themeColor="accent5" w:themeShade="BF"/>
          <w:szCs w:val="24"/>
        </w:rPr>
        <w:t>Transcription/Translation</w:t>
      </w:r>
    </w:p>
    <w:p w14:paraId="4AD6F363" w14:textId="325BF7D4" w:rsidR="00863D1E" w:rsidRDefault="00863D1E" w:rsidP="002C5839">
      <w:pPr>
        <w:pStyle w:val="ListParagraph"/>
        <w:numPr>
          <w:ilvl w:val="0"/>
          <w:numId w:val="47"/>
        </w:numPr>
        <w:spacing w:before="120" w:after="120" w:line="276" w:lineRule="auto"/>
        <w:rPr>
          <w:rFonts w:ascii="Calibri" w:hAnsi="Calibri" w:cs="Utsaah"/>
          <w:sz w:val="21"/>
          <w:szCs w:val="21"/>
        </w:rPr>
      </w:pPr>
      <w:r>
        <w:rPr>
          <w:rFonts w:ascii="Calibri" w:hAnsi="Calibri" w:cs="Utsaah"/>
          <w:sz w:val="21"/>
          <w:szCs w:val="21"/>
        </w:rPr>
        <w:t xml:space="preserve">In </w:t>
      </w:r>
      <w:proofErr w:type="gramStart"/>
      <w:r>
        <w:rPr>
          <w:rFonts w:ascii="Calibri" w:hAnsi="Calibri" w:cs="Utsaah"/>
          <w:sz w:val="21"/>
          <w:szCs w:val="21"/>
        </w:rPr>
        <w:t>transcription</w:t>
      </w:r>
      <w:proofErr w:type="gramEnd"/>
      <w:r>
        <w:rPr>
          <w:rFonts w:ascii="Calibri" w:hAnsi="Calibri" w:cs="Utsaah"/>
          <w:sz w:val="21"/>
          <w:szCs w:val="21"/>
        </w:rPr>
        <w:t xml:space="preserve"> a segment of DNA is copied into mRNA by the enzyme RNA polymerase. The newly formed mRNA then leaves the nucleus and heads to the ribosomes.</w:t>
      </w:r>
    </w:p>
    <w:p w14:paraId="206DCF42" w14:textId="77777777" w:rsidR="002C5839" w:rsidRDefault="002C5839" w:rsidP="002C5839">
      <w:pPr>
        <w:pStyle w:val="ListParagraph"/>
        <w:numPr>
          <w:ilvl w:val="0"/>
          <w:numId w:val="47"/>
        </w:numPr>
        <w:spacing w:before="120" w:after="120" w:line="276" w:lineRule="auto"/>
        <w:rPr>
          <w:rFonts w:ascii="Calibri" w:hAnsi="Calibri" w:cs="Utsaah"/>
          <w:sz w:val="21"/>
          <w:szCs w:val="21"/>
        </w:rPr>
      </w:pPr>
      <w:r>
        <w:rPr>
          <w:rFonts w:ascii="Calibri" w:hAnsi="Calibri" w:cs="Utsaah"/>
          <w:sz w:val="21"/>
          <w:szCs w:val="21"/>
        </w:rPr>
        <w:t>Transcription uses an enzyme called RNA polymerase and a number of necessary proteins called transcription factors:</w:t>
      </w:r>
    </w:p>
    <w:p w14:paraId="2FB4D578" w14:textId="77777777" w:rsidR="002C5839" w:rsidRDefault="002C5839" w:rsidP="002C5839">
      <w:pPr>
        <w:pStyle w:val="ListParagraph"/>
        <w:numPr>
          <w:ilvl w:val="0"/>
          <w:numId w:val="45"/>
        </w:numPr>
        <w:spacing w:before="120" w:after="120" w:line="276" w:lineRule="auto"/>
        <w:rPr>
          <w:rFonts w:ascii="Calibri" w:hAnsi="Calibri" w:cs="Utsaah"/>
          <w:sz w:val="21"/>
          <w:szCs w:val="21"/>
        </w:rPr>
      </w:pPr>
      <w:r>
        <w:rPr>
          <w:rFonts w:ascii="Calibri" w:hAnsi="Calibri" w:cs="Utsaah"/>
          <w:sz w:val="21"/>
          <w:szCs w:val="21"/>
        </w:rPr>
        <w:t>RNA polymerase separates the DNA strands and synthesizes a complementary RNA copy from one of the DNA strands</w:t>
      </w:r>
    </w:p>
    <w:p w14:paraId="476E22CD" w14:textId="7CCFA78A" w:rsidR="002C5839" w:rsidRDefault="002C5839" w:rsidP="002C5839">
      <w:pPr>
        <w:pStyle w:val="ListParagraph"/>
        <w:numPr>
          <w:ilvl w:val="0"/>
          <w:numId w:val="45"/>
        </w:numPr>
        <w:spacing w:before="120" w:after="120" w:line="276" w:lineRule="auto"/>
        <w:rPr>
          <w:rFonts w:ascii="Calibri" w:hAnsi="Calibri" w:cs="Utsaah"/>
          <w:sz w:val="21"/>
          <w:szCs w:val="21"/>
        </w:rPr>
      </w:pPr>
      <w:r>
        <w:rPr>
          <w:rFonts w:ascii="Calibri" w:hAnsi="Calibri" w:cs="Utsaah"/>
          <w:sz w:val="21"/>
          <w:szCs w:val="21"/>
        </w:rPr>
        <w:t xml:space="preserve">When the DNA strands are separated, ribonucleotide triphosphates align opposite their exposed complementary base </w:t>
      </w:r>
    </w:p>
    <w:p w14:paraId="6739F3E1" w14:textId="77777777" w:rsidR="002C5839" w:rsidRDefault="002C5839" w:rsidP="002C5839">
      <w:pPr>
        <w:pStyle w:val="ListParagraph"/>
        <w:numPr>
          <w:ilvl w:val="0"/>
          <w:numId w:val="45"/>
        </w:numPr>
        <w:spacing w:before="120" w:after="120" w:line="276" w:lineRule="auto"/>
        <w:rPr>
          <w:rFonts w:ascii="Calibri" w:hAnsi="Calibri" w:cs="Utsaah"/>
          <w:sz w:val="21"/>
          <w:szCs w:val="21"/>
        </w:rPr>
      </w:pPr>
      <w:r>
        <w:rPr>
          <w:rFonts w:ascii="Calibri" w:hAnsi="Calibri" w:cs="Utsaah"/>
          <w:sz w:val="21"/>
          <w:szCs w:val="21"/>
        </w:rPr>
        <w:t>RNA polymerase removes the additional phosphate groups and uses the energy from this cleavage the covalently join the nucleotide to the growing sequence</w:t>
      </w:r>
    </w:p>
    <w:p w14:paraId="354DDDAC" w14:textId="59BB7A04" w:rsidR="002C5839" w:rsidRDefault="002C5839" w:rsidP="002C5839">
      <w:pPr>
        <w:pStyle w:val="ListParagraph"/>
        <w:numPr>
          <w:ilvl w:val="0"/>
          <w:numId w:val="45"/>
        </w:numPr>
        <w:spacing w:before="120" w:after="120" w:line="276" w:lineRule="auto"/>
        <w:rPr>
          <w:rFonts w:ascii="Calibri" w:hAnsi="Calibri" w:cs="Utsaah"/>
          <w:sz w:val="21"/>
          <w:szCs w:val="21"/>
        </w:rPr>
      </w:pPr>
      <w:r>
        <w:rPr>
          <w:rFonts w:ascii="Calibri" w:hAnsi="Calibri" w:cs="Utsaah"/>
          <w:sz w:val="21"/>
          <w:szCs w:val="21"/>
        </w:rPr>
        <w:t xml:space="preserve">RNA sequence has </w:t>
      </w:r>
      <w:r w:rsidR="00275A6B">
        <w:rPr>
          <w:rFonts w:ascii="Calibri" w:hAnsi="Calibri" w:cs="Utsaah"/>
          <w:sz w:val="21"/>
          <w:szCs w:val="21"/>
        </w:rPr>
        <w:t>now been synthesized</w:t>
      </w:r>
      <w:r>
        <w:rPr>
          <w:rFonts w:ascii="Calibri" w:hAnsi="Calibri" w:cs="Utsaah"/>
          <w:sz w:val="21"/>
          <w:szCs w:val="21"/>
        </w:rPr>
        <w:t>,</w:t>
      </w:r>
      <w:r w:rsidR="00275A6B">
        <w:rPr>
          <w:rFonts w:ascii="Calibri" w:hAnsi="Calibri" w:cs="Utsaah"/>
          <w:sz w:val="21"/>
          <w:szCs w:val="21"/>
        </w:rPr>
        <w:t xml:space="preserve"> so</w:t>
      </w:r>
      <w:r>
        <w:rPr>
          <w:rFonts w:ascii="Calibri" w:hAnsi="Calibri" w:cs="Utsaah"/>
          <w:sz w:val="21"/>
          <w:szCs w:val="21"/>
        </w:rPr>
        <w:t xml:space="preserve"> RNA polymerase detaches from the DNA Molecule </w:t>
      </w:r>
    </w:p>
    <w:p w14:paraId="3343F874" w14:textId="0D3F579C" w:rsidR="00863D1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In translation mRNA is decoded by a ribosome to produce a polypeptide chain. In order to achieve this a triplet code (codons) is used. Each codon consists of three nucleotides, corresponding to a single amino acid</w:t>
      </w:r>
    </w:p>
    <w:p w14:paraId="60344EF9" w14:textId="4F8A3383" w:rsidR="00104C81" w:rsidRDefault="00863D1E" w:rsidP="00104C81">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The triplet code allows up to 64 permutations. </w:t>
      </w:r>
      <w:r w:rsidRPr="00CB728C">
        <w:rPr>
          <w:rFonts w:ascii="Calibri" w:hAnsi="Calibri" w:cs="Utsaah"/>
          <w:sz w:val="21"/>
          <w:szCs w:val="21"/>
        </w:rPr>
        <w:t>The 64 permutations represent the 20 naturally occurring amino acids</w:t>
      </w:r>
    </w:p>
    <w:p w14:paraId="365D3A00" w14:textId="27656E21" w:rsidR="002C5839" w:rsidRDefault="00275A6B" w:rsidP="002C5839">
      <w:pPr>
        <w:pStyle w:val="ListParagraph"/>
        <w:numPr>
          <w:ilvl w:val="0"/>
          <w:numId w:val="48"/>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677694" behindDoc="0" locked="0" layoutInCell="1" allowOverlap="1" wp14:anchorId="787E4F25" wp14:editId="0869F629">
            <wp:simplePos x="0" y="0"/>
            <wp:positionH relativeFrom="column">
              <wp:posOffset>5074920</wp:posOffset>
            </wp:positionH>
            <wp:positionV relativeFrom="paragraph">
              <wp:posOffset>75565</wp:posOffset>
            </wp:positionV>
            <wp:extent cx="2254250" cy="1780540"/>
            <wp:effectExtent l="0" t="0" r="0" b="0"/>
            <wp:wrapTight wrapText="bothSides">
              <wp:wrapPolygon edited="1">
                <wp:start x="0" y="0"/>
                <wp:lineTo x="-1" y="19754"/>
                <wp:lineTo x="6571" y="19754"/>
                <wp:lineTo x="21417" y="21261"/>
                <wp:lineTo x="214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42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839">
        <w:rPr>
          <w:rFonts w:ascii="Calibri" w:hAnsi="Calibri" w:cs="Utsaah"/>
          <w:sz w:val="21"/>
          <w:szCs w:val="21"/>
        </w:rPr>
        <w:t>Translation of an mRNA molecule by the ribosome occurs in the following stages:</w:t>
      </w:r>
    </w:p>
    <w:p w14:paraId="3186DDAE" w14:textId="25F44771" w:rsidR="002C5839" w:rsidRDefault="002C5839" w:rsidP="002C583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mRNA binds to a ribosome</w:t>
      </w:r>
    </w:p>
    <w:p w14:paraId="1DF32139" w14:textId="77777777" w:rsidR="002C5839" w:rsidRDefault="002C5839" w:rsidP="002C583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 tRNA molecule with an anticodon that is complementary to the codon on mRNA binds to the mRNA</w:t>
      </w:r>
    </w:p>
    <w:p w14:paraId="134E465A" w14:textId="7948AC36" w:rsidR="002C5839" w:rsidRDefault="002C5839" w:rsidP="002C583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Another tRNA with an anticodon complementary to the second mRNA codon attaches to the mRNA molecule at the ribosome</w:t>
      </w:r>
    </w:p>
    <w:p w14:paraId="3CED987A" w14:textId="77777777" w:rsidR="002C5839" w:rsidRDefault="002C5839" w:rsidP="002C583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An enzyme joins the two amino acids on the tRNA molecules together via a condensation reaction</w:t>
      </w:r>
    </w:p>
    <w:p w14:paraId="01FF597D" w14:textId="77777777" w:rsidR="002C5839" w:rsidRDefault="002C5839" w:rsidP="002C583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bond is broken between the tRNA molecule and the amino acid that was just added to the polypeptide chain</w:t>
      </w:r>
    </w:p>
    <w:p w14:paraId="1DFFE30E" w14:textId="5F0A7BA5" w:rsidR="002C5839" w:rsidRPr="00275A6B" w:rsidRDefault="002C5839" w:rsidP="00275A6B">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tRNA molecule is released</w:t>
      </w:r>
      <w:r w:rsidR="00275A6B">
        <w:rPr>
          <w:rFonts w:ascii="Calibri" w:hAnsi="Calibri" w:cs="Utsaah"/>
          <w:sz w:val="21"/>
          <w:szCs w:val="21"/>
        </w:rPr>
        <w:t xml:space="preserve"> and t</w:t>
      </w:r>
      <w:r w:rsidRPr="00275A6B">
        <w:rPr>
          <w:rFonts w:ascii="Calibri" w:hAnsi="Calibri" w:cs="Utsaah"/>
          <w:sz w:val="21"/>
          <w:szCs w:val="21"/>
        </w:rPr>
        <w:t>he ribosome moves down to the next mRNA codon</w:t>
      </w:r>
    </w:p>
    <w:p w14:paraId="58DD218E" w14:textId="5DE7291A" w:rsidR="002C5839" w:rsidRPr="002C5839" w:rsidRDefault="002C5839" w:rsidP="002C583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This process is repeated many times to form the amino acid chain</w:t>
      </w:r>
      <w:r w:rsidRPr="00E60BC1">
        <w:rPr>
          <w:rFonts w:ascii="Helvetica" w:hAnsi="Helvetica" w:cs="Helvetica"/>
        </w:rPr>
        <w:t xml:space="preserve"> </w:t>
      </w:r>
    </w:p>
    <w:p w14:paraId="52FC945A" w14:textId="77777777" w:rsidR="00863D1E" w:rsidRPr="00F35AD6" w:rsidRDefault="00863D1E" w:rsidP="00863D1E">
      <w:pPr>
        <w:pStyle w:val="heading"/>
        <w:spacing w:before="240" w:after="0" w:line="276" w:lineRule="auto"/>
        <w:ind w:firstLine="360"/>
        <w:rPr>
          <w:rFonts w:ascii="Calibri" w:hAnsi="Calibri" w:cs="Utsaah"/>
          <w:color w:val="31849B" w:themeColor="accent5" w:themeShade="BF"/>
          <w:sz w:val="21"/>
          <w:szCs w:val="21"/>
        </w:rPr>
      </w:pPr>
      <w:r w:rsidRPr="00F35AD6">
        <w:rPr>
          <w:rFonts w:ascii="Calibri" w:hAnsi="Calibri"/>
          <w:color w:val="31849B" w:themeColor="accent5" w:themeShade="BF"/>
          <w:szCs w:val="24"/>
        </w:rPr>
        <w:lastRenderedPageBreak/>
        <w:t>DNA Transfer</w:t>
      </w:r>
    </w:p>
    <w:p w14:paraId="6C9D0DD3" w14:textId="7DD523A8" w:rsidR="00863D1E" w:rsidRPr="00E40102" w:rsidRDefault="00863D1E" w:rsidP="00E40102">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DNA can be transferred between species</w:t>
      </w:r>
      <w:r w:rsidR="00E40102">
        <w:rPr>
          <w:rFonts w:ascii="Calibri" w:hAnsi="Calibri" w:cs="Utsaah"/>
          <w:sz w:val="21"/>
          <w:szCs w:val="21"/>
        </w:rPr>
        <w:t xml:space="preserve"> as t</w:t>
      </w:r>
      <w:r w:rsidRPr="00E40102">
        <w:rPr>
          <w:rFonts w:ascii="Calibri" w:hAnsi="Calibri" w:cs="Utsaah"/>
          <w:sz w:val="21"/>
          <w:szCs w:val="21"/>
        </w:rPr>
        <w:t xml:space="preserve">he universal nature of the genetic code makes it possible for DNA from one organism to be expressed into the DNA of a different species </w:t>
      </w:r>
    </w:p>
    <w:p w14:paraId="60284067" w14:textId="77777777" w:rsidR="00863D1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 genetically modified organism is one whose DNA has been altered, often by the insertion of DNA from a different species</w:t>
      </w:r>
    </w:p>
    <w:p w14:paraId="033B86DD" w14:textId="77777777" w:rsidR="00863D1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This is the bases of genetic engineering and gives rise to genetically modified organisms (GMO’s)</w:t>
      </w:r>
    </w:p>
    <w:tbl>
      <w:tblPr>
        <w:tblStyle w:val="GridTable1Light-Accent5"/>
        <w:tblpPr w:leftFromText="180" w:rightFromText="180" w:vertAnchor="text" w:horzAnchor="page" w:tblpXSpec="center" w:tblpY="4"/>
        <w:tblW w:w="0" w:type="auto"/>
        <w:tblLook w:val="04A0" w:firstRow="1" w:lastRow="0" w:firstColumn="1" w:lastColumn="0" w:noHBand="0" w:noVBand="1"/>
      </w:tblPr>
      <w:tblGrid>
        <w:gridCol w:w="4916"/>
        <w:gridCol w:w="4916"/>
      </w:tblGrid>
      <w:tr w:rsidR="00863D1E" w14:paraId="396E8A68" w14:textId="77777777" w:rsidTr="009A4FC8">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916" w:type="dxa"/>
            <w:shd w:val="clear" w:color="auto" w:fill="DAEEF3" w:themeFill="accent5" w:themeFillTint="33"/>
          </w:tcPr>
          <w:p w14:paraId="1DB17ECA" w14:textId="77777777" w:rsidR="00863D1E" w:rsidRPr="009A4FC8" w:rsidRDefault="00863D1E" w:rsidP="00343DB2">
            <w:pPr>
              <w:spacing w:before="120" w:after="120" w:line="276" w:lineRule="auto"/>
              <w:jc w:val="center"/>
              <w:rPr>
                <w:rFonts w:ascii="Calibri" w:hAnsi="Calibri" w:cs="Utsaah"/>
              </w:rPr>
            </w:pPr>
            <w:r w:rsidRPr="009A4FC8">
              <w:rPr>
                <w:rFonts w:ascii="Calibri" w:hAnsi="Calibri" w:cs="Utsaah"/>
              </w:rPr>
              <w:t>Benefits</w:t>
            </w:r>
          </w:p>
        </w:tc>
        <w:tc>
          <w:tcPr>
            <w:tcW w:w="4916" w:type="dxa"/>
            <w:shd w:val="clear" w:color="auto" w:fill="DAEEF3" w:themeFill="accent5" w:themeFillTint="33"/>
          </w:tcPr>
          <w:p w14:paraId="3D59CF32" w14:textId="77777777" w:rsidR="00863D1E" w:rsidRPr="009A4FC8" w:rsidRDefault="00863D1E" w:rsidP="00343DB2">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rPr>
            </w:pPr>
            <w:r w:rsidRPr="009A4FC8">
              <w:rPr>
                <w:rFonts w:ascii="Calibri" w:hAnsi="Calibri" w:cs="Utsaah"/>
              </w:rPr>
              <w:t>Concerns</w:t>
            </w:r>
          </w:p>
        </w:tc>
      </w:tr>
      <w:tr w:rsidR="00863D1E" w:rsidRPr="002641D1" w14:paraId="2F8D6870" w14:textId="77777777" w:rsidTr="009A4FC8">
        <w:trPr>
          <w:trHeight w:val="758"/>
        </w:trPr>
        <w:tc>
          <w:tcPr>
            <w:cnfStyle w:val="001000000000" w:firstRow="0" w:lastRow="0" w:firstColumn="1" w:lastColumn="0" w:oddVBand="0" w:evenVBand="0" w:oddHBand="0" w:evenHBand="0" w:firstRowFirstColumn="0" w:firstRowLastColumn="0" w:lastRowFirstColumn="0" w:lastRowLastColumn="0"/>
            <w:tcW w:w="4916" w:type="dxa"/>
          </w:tcPr>
          <w:p w14:paraId="60C07811" w14:textId="77777777" w:rsidR="00863D1E" w:rsidRPr="009A4FC8" w:rsidRDefault="00863D1E" w:rsidP="00012BD0">
            <w:pPr>
              <w:pStyle w:val="ListParagraph"/>
              <w:numPr>
                <w:ilvl w:val="0"/>
                <w:numId w:val="4"/>
              </w:numPr>
              <w:spacing w:before="120" w:after="120" w:line="276" w:lineRule="auto"/>
              <w:rPr>
                <w:rFonts w:ascii="Calibri" w:eastAsiaTheme="minorEastAsia" w:hAnsi="Calibri" w:cs="Utsaah"/>
                <w:b w:val="0"/>
                <w:color w:val="000000"/>
                <w:sz w:val="21"/>
                <w:szCs w:val="18"/>
                <w:shd w:val="clear" w:color="auto" w:fill="FFFFFF"/>
              </w:rPr>
            </w:pPr>
            <w:r w:rsidRPr="009A4FC8">
              <w:rPr>
                <w:rFonts w:ascii="Calibri" w:eastAsiaTheme="minorEastAsia" w:hAnsi="Calibri" w:cs="Utsaah"/>
                <w:b w:val="0"/>
                <w:color w:val="000000"/>
                <w:sz w:val="21"/>
                <w:szCs w:val="18"/>
                <w:shd w:val="clear" w:color="auto" w:fill="FFFFFF"/>
              </w:rPr>
              <w:t>Longer shelf life</w:t>
            </w:r>
          </w:p>
          <w:p w14:paraId="52CB1E88" w14:textId="77777777" w:rsidR="00863D1E" w:rsidRPr="009A4FC8" w:rsidRDefault="00863D1E" w:rsidP="00012BD0">
            <w:pPr>
              <w:pStyle w:val="ListParagraph"/>
              <w:numPr>
                <w:ilvl w:val="0"/>
                <w:numId w:val="4"/>
              </w:numPr>
              <w:spacing w:before="120" w:after="120" w:line="276" w:lineRule="auto"/>
              <w:rPr>
                <w:rFonts w:ascii="Calibri" w:eastAsiaTheme="minorEastAsia" w:hAnsi="Calibri" w:cs="Utsaah"/>
                <w:b w:val="0"/>
                <w:color w:val="000000"/>
                <w:sz w:val="21"/>
                <w:szCs w:val="18"/>
                <w:shd w:val="clear" w:color="auto" w:fill="FFFFFF"/>
              </w:rPr>
            </w:pPr>
            <w:r w:rsidRPr="009A4FC8">
              <w:rPr>
                <w:rFonts w:ascii="Calibri" w:eastAsiaTheme="minorEastAsia" w:hAnsi="Calibri" w:cs="Utsaah"/>
                <w:b w:val="0"/>
                <w:color w:val="000000"/>
                <w:sz w:val="21"/>
                <w:szCs w:val="18"/>
                <w:shd w:val="clear" w:color="auto" w:fill="FFFFFF"/>
              </w:rPr>
              <w:t>Improved flavor, texture and nutritional value</w:t>
            </w:r>
          </w:p>
          <w:p w14:paraId="555F38FF" w14:textId="77777777" w:rsidR="00863D1E" w:rsidRPr="009A4FC8" w:rsidRDefault="00863D1E" w:rsidP="00012BD0">
            <w:pPr>
              <w:pStyle w:val="ListParagraph"/>
              <w:numPr>
                <w:ilvl w:val="0"/>
                <w:numId w:val="4"/>
              </w:numPr>
              <w:spacing w:before="120" w:after="120" w:line="276" w:lineRule="auto"/>
              <w:rPr>
                <w:rFonts w:ascii="Calibri" w:eastAsiaTheme="minorEastAsia" w:hAnsi="Calibri" w:cs="Utsaah"/>
                <w:b w:val="0"/>
                <w:color w:val="000000"/>
                <w:sz w:val="21"/>
                <w:szCs w:val="18"/>
                <w:shd w:val="clear" w:color="auto" w:fill="FFFFFF"/>
              </w:rPr>
            </w:pPr>
            <w:r w:rsidRPr="009A4FC8">
              <w:rPr>
                <w:rFonts w:ascii="Calibri" w:eastAsiaTheme="minorEastAsia" w:hAnsi="Calibri" w:cs="Utsaah"/>
                <w:b w:val="0"/>
                <w:color w:val="000000"/>
                <w:sz w:val="21"/>
                <w:szCs w:val="18"/>
                <w:shd w:val="clear" w:color="auto" w:fill="FFFFFF"/>
              </w:rPr>
              <w:t>Increased resistance to disease</w:t>
            </w:r>
          </w:p>
          <w:p w14:paraId="411A7690" w14:textId="77777777" w:rsidR="00863D1E" w:rsidRPr="009A4FC8" w:rsidRDefault="00863D1E" w:rsidP="00012BD0">
            <w:pPr>
              <w:pStyle w:val="ListParagraph"/>
              <w:numPr>
                <w:ilvl w:val="0"/>
                <w:numId w:val="4"/>
              </w:numPr>
              <w:spacing w:before="120" w:after="120" w:line="276" w:lineRule="auto"/>
              <w:rPr>
                <w:rFonts w:ascii="Calibri" w:eastAsiaTheme="minorEastAsia" w:hAnsi="Calibri" w:cs="Utsaah"/>
                <w:b w:val="0"/>
                <w:color w:val="000000"/>
                <w:sz w:val="21"/>
                <w:szCs w:val="18"/>
                <w:shd w:val="clear" w:color="auto" w:fill="FFFFFF"/>
              </w:rPr>
            </w:pPr>
            <w:r w:rsidRPr="009A4FC8">
              <w:rPr>
                <w:rFonts w:ascii="Calibri" w:eastAsiaTheme="minorEastAsia" w:hAnsi="Calibri" w:cs="Utsaah"/>
                <w:b w:val="0"/>
                <w:color w:val="000000"/>
                <w:sz w:val="21"/>
                <w:szCs w:val="18"/>
                <w:shd w:val="clear" w:color="auto" w:fill="FFFFFF"/>
              </w:rPr>
              <w:t>Increased yields</w:t>
            </w:r>
          </w:p>
          <w:p w14:paraId="2F4349AE" w14:textId="77777777" w:rsidR="00863D1E" w:rsidRPr="004407D2" w:rsidRDefault="00863D1E" w:rsidP="00343DB2">
            <w:pPr>
              <w:spacing w:before="120" w:after="120" w:line="276" w:lineRule="auto"/>
              <w:rPr>
                <w:rFonts w:ascii="Calibri" w:eastAsiaTheme="minorEastAsia" w:hAnsi="Calibri" w:cs="Utsaah"/>
                <w:color w:val="000000"/>
                <w:sz w:val="2"/>
                <w:szCs w:val="2"/>
                <w:shd w:val="clear" w:color="auto" w:fill="FFFFFF"/>
              </w:rPr>
            </w:pPr>
          </w:p>
        </w:tc>
        <w:tc>
          <w:tcPr>
            <w:tcW w:w="4916" w:type="dxa"/>
          </w:tcPr>
          <w:p w14:paraId="436E6A1C" w14:textId="59FC3D78" w:rsidR="00863D1E" w:rsidRDefault="004A15A7" w:rsidP="00012BD0">
            <w:pPr>
              <w:pStyle w:val="ListParagraph"/>
              <w:numPr>
                <w:ilvl w:val="0"/>
                <w:numId w:val="4"/>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Long term effects unknown</w:t>
            </w:r>
          </w:p>
          <w:p w14:paraId="014AD9AD" w14:textId="59A83995" w:rsidR="00863D1E" w:rsidRPr="00451C05" w:rsidRDefault="00863D1E" w:rsidP="00012BD0">
            <w:pPr>
              <w:pStyle w:val="ListParagraph"/>
              <w:numPr>
                <w:ilvl w:val="0"/>
                <w:numId w:val="4"/>
              </w:num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color w:val="000000"/>
                <w:sz w:val="21"/>
                <w:szCs w:val="18"/>
                <w:shd w:val="clear" w:color="auto" w:fill="FFFFFF"/>
              </w:rPr>
            </w:pPr>
            <w:r>
              <w:rPr>
                <w:rFonts w:ascii="Calibri" w:eastAsiaTheme="minorEastAsia" w:hAnsi="Calibri" w:cs="Utsaah"/>
                <w:color w:val="000000"/>
                <w:sz w:val="21"/>
                <w:szCs w:val="18"/>
                <w:shd w:val="clear" w:color="auto" w:fill="FFFFFF"/>
              </w:rPr>
              <w:t>Linked to allergies (for people involved in their processing)</w:t>
            </w:r>
          </w:p>
        </w:tc>
      </w:tr>
    </w:tbl>
    <w:p w14:paraId="5EEC5911" w14:textId="77777777" w:rsidR="00863D1E" w:rsidRPr="008B5334" w:rsidRDefault="00863D1E" w:rsidP="00863D1E">
      <w:pPr>
        <w:spacing w:before="120" w:after="120" w:line="276" w:lineRule="auto"/>
        <w:rPr>
          <w:rFonts w:ascii="Calibri" w:hAnsi="Calibri" w:cs="Utsaah"/>
          <w:sz w:val="21"/>
          <w:szCs w:val="21"/>
        </w:rPr>
      </w:pPr>
    </w:p>
    <w:p w14:paraId="2C21D85A" w14:textId="77777777" w:rsidR="00863D1E" w:rsidRPr="00473D0E" w:rsidRDefault="00863D1E" w:rsidP="00863D1E">
      <w:pPr>
        <w:spacing w:before="120" w:after="120" w:line="276" w:lineRule="auto"/>
        <w:rPr>
          <w:rFonts w:ascii="Calibri" w:hAnsi="Calibri" w:cs="Utsaah"/>
          <w:sz w:val="21"/>
          <w:szCs w:val="21"/>
        </w:rPr>
      </w:pPr>
    </w:p>
    <w:p w14:paraId="2975B788" w14:textId="77777777" w:rsidR="00863D1E" w:rsidRDefault="00863D1E" w:rsidP="00863D1E">
      <w:pPr>
        <w:pStyle w:val="heading"/>
        <w:spacing w:before="240" w:after="0" w:line="276" w:lineRule="auto"/>
        <w:rPr>
          <w:rFonts w:ascii="Calibri" w:hAnsi="Calibri"/>
          <w:sz w:val="21"/>
          <w:szCs w:val="21"/>
        </w:rPr>
      </w:pPr>
    </w:p>
    <w:p w14:paraId="6394DF01" w14:textId="77777777" w:rsidR="00863D1E" w:rsidRDefault="00863D1E" w:rsidP="00863D1E">
      <w:pPr>
        <w:pStyle w:val="heading"/>
        <w:spacing w:before="240" w:after="0" w:line="276" w:lineRule="auto"/>
        <w:rPr>
          <w:rFonts w:ascii="Calibri" w:hAnsi="Calibri"/>
          <w:sz w:val="21"/>
          <w:szCs w:val="21"/>
        </w:rPr>
      </w:pPr>
    </w:p>
    <w:p w14:paraId="6AACFEFB" w14:textId="77777777" w:rsidR="002C5839" w:rsidRDefault="002C5839" w:rsidP="00863D1E">
      <w:pPr>
        <w:pStyle w:val="heading"/>
        <w:spacing w:before="240" w:after="0" w:line="276" w:lineRule="auto"/>
        <w:rPr>
          <w:rFonts w:ascii="Calibri" w:hAnsi="Calibri"/>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863D1E" w:rsidRPr="00456DAC" w14:paraId="1A948990" w14:textId="77777777" w:rsidTr="00343DB2">
        <w:trPr>
          <w:trHeight w:val="425"/>
        </w:trPr>
        <w:tc>
          <w:tcPr>
            <w:tcW w:w="959" w:type="dxa"/>
            <w:shd w:val="clear" w:color="auto" w:fill="FFFFFF" w:themeFill="background1"/>
          </w:tcPr>
          <w:p w14:paraId="613C1E06" w14:textId="77777777" w:rsidR="00863D1E" w:rsidRPr="00F35AD6" w:rsidRDefault="00863D1E" w:rsidP="00343DB2">
            <w:pPr>
              <w:spacing w:before="40" w:after="40" w:line="276" w:lineRule="auto"/>
              <w:jc w:val="center"/>
              <w:rPr>
                <w:rFonts w:ascii="Calibri" w:hAnsi="Calibri" w:cstheme="minorHAnsi"/>
                <w:b/>
                <w:color w:val="31849B" w:themeColor="accent5" w:themeShade="BF"/>
                <w:sz w:val="28"/>
                <w:szCs w:val="18"/>
              </w:rPr>
            </w:pPr>
            <w:r w:rsidRPr="00F35AD6">
              <w:rPr>
                <w:rFonts w:ascii="Calibri" w:hAnsi="Calibri" w:cstheme="minorHAnsi"/>
                <w:b/>
                <w:color w:val="31849B" w:themeColor="accent5" w:themeShade="BF"/>
                <w:sz w:val="28"/>
                <w:szCs w:val="18"/>
              </w:rPr>
              <w:t>B.9</w:t>
            </w:r>
          </w:p>
        </w:tc>
        <w:tc>
          <w:tcPr>
            <w:tcW w:w="10206" w:type="dxa"/>
            <w:shd w:val="clear" w:color="auto" w:fill="FFFFFF" w:themeFill="background1"/>
          </w:tcPr>
          <w:p w14:paraId="5A58C543" w14:textId="77777777" w:rsidR="00863D1E" w:rsidRPr="00F35AD6" w:rsidRDefault="00863D1E" w:rsidP="00343DB2">
            <w:pPr>
              <w:spacing w:before="40" w:after="40" w:line="276" w:lineRule="auto"/>
              <w:rPr>
                <w:rFonts w:ascii="Calibri" w:hAnsi="Calibri" w:cstheme="minorHAnsi"/>
                <w:b/>
                <w:color w:val="31849B" w:themeColor="accent5" w:themeShade="BF"/>
                <w:sz w:val="28"/>
                <w:szCs w:val="18"/>
              </w:rPr>
            </w:pPr>
            <w:r w:rsidRPr="00F35AD6">
              <w:rPr>
                <w:rFonts w:ascii="Calibri" w:hAnsi="Calibri" w:cstheme="minorHAnsi"/>
                <w:b/>
                <w:color w:val="31849B" w:themeColor="accent5" w:themeShade="BF"/>
                <w:sz w:val="28"/>
                <w:szCs w:val="18"/>
              </w:rPr>
              <w:t>Biological pigments</w:t>
            </w:r>
          </w:p>
        </w:tc>
      </w:tr>
      <w:tr w:rsidR="00863D1E" w:rsidRPr="00456DAC" w14:paraId="149EACA7" w14:textId="77777777" w:rsidTr="00846338">
        <w:trPr>
          <w:trHeight w:val="425"/>
        </w:trPr>
        <w:tc>
          <w:tcPr>
            <w:tcW w:w="959" w:type="dxa"/>
            <w:shd w:val="clear" w:color="auto" w:fill="DAEEF3" w:themeFill="accent5" w:themeFillTint="33"/>
          </w:tcPr>
          <w:p w14:paraId="4F6E1435" w14:textId="77777777" w:rsidR="00863D1E" w:rsidRPr="00456DAC"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B.9.1</w:t>
            </w:r>
          </w:p>
        </w:tc>
        <w:tc>
          <w:tcPr>
            <w:tcW w:w="10206" w:type="dxa"/>
            <w:shd w:val="clear" w:color="auto" w:fill="DAEEF3" w:themeFill="accent5" w:themeFillTint="33"/>
          </w:tcPr>
          <w:p w14:paraId="4D0A0640" w14:textId="77777777" w:rsidR="00863D1E" w:rsidRPr="00456DAC"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Biological pigments are colored compounds produced by metabolism</w:t>
            </w:r>
          </w:p>
        </w:tc>
      </w:tr>
      <w:tr w:rsidR="00863D1E" w14:paraId="327A03C0" w14:textId="77777777" w:rsidTr="00846338">
        <w:trPr>
          <w:trHeight w:val="425"/>
        </w:trPr>
        <w:tc>
          <w:tcPr>
            <w:tcW w:w="959" w:type="dxa"/>
            <w:shd w:val="clear" w:color="auto" w:fill="DAEEF3" w:themeFill="accent5" w:themeFillTint="33"/>
          </w:tcPr>
          <w:p w14:paraId="26524F9F"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B.9.2</w:t>
            </w:r>
          </w:p>
        </w:tc>
        <w:tc>
          <w:tcPr>
            <w:tcW w:w="10206" w:type="dxa"/>
            <w:shd w:val="clear" w:color="auto" w:fill="DAEEF3" w:themeFill="accent5" w:themeFillTint="33"/>
          </w:tcPr>
          <w:p w14:paraId="3EC54F25"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The color of pigment is due to highly conjugated systems with delocalized electrons, which have intense absorption bands in the visible region</w:t>
            </w:r>
          </w:p>
        </w:tc>
      </w:tr>
      <w:tr w:rsidR="00863D1E" w14:paraId="11321D74" w14:textId="77777777" w:rsidTr="00846338">
        <w:trPr>
          <w:trHeight w:val="425"/>
        </w:trPr>
        <w:tc>
          <w:tcPr>
            <w:tcW w:w="959" w:type="dxa"/>
            <w:shd w:val="clear" w:color="auto" w:fill="DAEEF3" w:themeFill="accent5" w:themeFillTint="33"/>
          </w:tcPr>
          <w:p w14:paraId="0DEEB744"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B.9.3</w:t>
            </w:r>
          </w:p>
        </w:tc>
        <w:tc>
          <w:tcPr>
            <w:tcW w:w="10206" w:type="dxa"/>
            <w:shd w:val="clear" w:color="auto" w:fill="DAEEF3" w:themeFill="accent5" w:themeFillTint="33"/>
          </w:tcPr>
          <w:p w14:paraId="19F96F5E"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 xml:space="preserve">Porphyrin compounds, such as hemoglobin, myoglobin, chlorophyll and many cytochromes are </w:t>
            </w:r>
            <w:proofErr w:type="gramStart"/>
            <w:r>
              <w:rPr>
                <w:rFonts w:ascii="Calibri" w:hAnsi="Calibri" w:cstheme="minorHAnsi"/>
                <w:sz w:val="20"/>
                <w:szCs w:val="18"/>
              </w:rPr>
              <w:t>chelates</w:t>
            </w:r>
            <w:proofErr w:type="gramEnd"/>
            <w:r>
              <w:rPr>
                <w:rFonts w:ascii="Calibri" w:hAnsi="Calibri" w:cstheme="minorHAnsi"/>
                <w:sz w:val="20"/>
                <w:szCs w:val="18"/>
              </w:rPr>
              <w:t xml:space="preserve"> of metals with large nitrogen-containing macrocyclic ligands</w:t>
            </w:r>
          </w:p>
        </w:tc>
      </w:tr>
      <w:tr w:rsidR="00863D1E" w14:paraId="0EAC3CF5" w14:textId="77777777" w:rsidTr="00846338">
        <w:trPr>
          <w:trHeight w:val="425"/>
        </w:trPr>
        <w:tc>
          <w:tcPr>
            <w:tcW w:w="959" w:type="dxa"/>
            <w:shd w:val="clear" w:color="auto" w:fill="DAEEF3" w:themeFill="accent5" w:themeFillTint="33"/>
          </w:tcPr>
          <w:p w14:paraId="4AA09660"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B.9.4</w:t>
            </w:r>
          </w:p>
        </w:tc>
        <w:tc>
          <w:tcPr>
            <w:tcW w:w="10206" w:type="dxa"/>
            <w:shd w:val="clear" w:color="auto" w:fill="DAEEF3" w:themeFill="accent5" w:themeFillTint="33"/>
          </w:tcPr>
          <w:p w14:paraId="0DB5B34D"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Hemoglobin and myoglobin contain heme groups with the porphyrin group bound to an iron (II) ion</w:t>
            </w:r>
          </w:p>
        </w:tc>
      </w:tr>
      <w:tr w:rsidR="00863D1E" w14:paraId="39FE1592" w14:textId="77777777" w:rsidTr="00846338">
        <w:trPr>
          <w:trHeight w:val="425"/>
        </w:trPr>
        <w:tc>
          <w:tcPr>
            <w:tcW w:w="959" w:type="dxa"/>
            <w:shd w:val="clear" w:color="auto" w:fill="DAEEF3" w:themeFill="accent5" w:themeFillTint="33"/>
          </w:tcPr>
          <w:p w14:paraId="00AB4E63"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B.9.5</w:t>
            </w:r>
          </w:p>
        </w:tc>
        <w:tc>
          <w:tcPr>
            <w:tcW w:w="10206" w:type="dxa"/>
            <w:shd w:val="clear" w:color="auto" w:fill="DAEEF3" w:themeFill="accent5" w:themeFillTint="33"/>
          </w:tcPr>
          <w:p w14:paraId="46EAD51A"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Cytochromes contain heme groups in which the iron ion interconverts between iron (II) and iron (III) during redox reactions</w:t>
            </w:r>
          </w:p>
        </w:tc>
      </w:tr>
      <w:tr w:rsidR="00863D1E" w14:paraId="19FC614E" w14:textId="77777777" w:rsidTr="00846338">
        <w:trPr>
          <w:trHeight w:val="425"/>
        </w:trPr>
        <w:tc>
          <w:tcPr>
            <w:tcW w:w="959" w:type="dxa"/>
            <w:shd w:val="clear" w:color="auto" w:fill="DAEEF3" w:themeFill="accent5" w:themeFillTint="33"/>
          </w:tcPr>
          <w:p w14:paraId="638E6026"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B.9.6</w:t>
            </w:r>
          </w:p>
        </w:tc>
        <w:tc>
          <w:tcPr>
            <w:tcW w:w="10206" w:type="dxa"/>
            <w:shd w:val="clear" w:color="auto" w:fill="DAEEF3" w:themeFill="accent5" w:themeFillTint="33"/>
          </w:tcPr>
          <w:p w14:paraId="680B7109" w14:textId="77777777" w:rsidR="00863D1E" w:rsidRDefault="00863D1E" w:rsidP="00343DB2">
            <w:pPr>
              <w:spacing w:before="40" w:after="40" w:line="276" w:lineRule="auto"/>
              <w:rPr>
                <w:rFonts w:ascii="Calibri" w:hAnsi="Calibri" w:cstheme="minorHAnsi"/>
                <w:sz w:val="20"/>
                <w:szCs w:val="18"/>
              </w:rPr>
            </w:pPr>
            <w:proofErr w:type="spellStart"/>
            <w:r>
              <w:rPr>
                <w:rFonts w:ascii="Calibri" w:hAnsi="Calibri" w:cstheme="minorHAnsi"/>
                <w:sz w:val="20"/>
                <w:szCs w:val="18"/>
              </w:rPr>
              <w:t>Anthocynins</w:t>
            </w:r>
            <w:proofErr w:type="spellEnd"/>
            <w:r>
              <w:rPr>
                <w:rFonts w:ascii="Calibri" w:hAnsi="Calibri" w:cstheme="minorHAnsi"/>
                <w:sz w:val="20"/>
                <w:szCs w:val="18"/>
              </w:rPr>
              <w:t xml:space="preserve"> are aromatic, water-soluble pigments widely distributed in plants. Their specific color depends on metal ions and pH</w:t>
            </w:r>
          </w:p>
        </w:tc>
      </w:tr>
      <w:tr w:rsidR="00863D1E" w14:paraId="465325FA" w14:textId="77777777" w:rsidTr="00846338">
        <w:trPr>
          <w:trHeight w:val="425"/>
        </w:trPr>
        <w:tc>
          <w:tcPr>
            <w:tcW w:w="959" w:type="dxa"/>
            <w:shd w:val="clear" w:color="auto" w:fill="DAEEF3" w:themeFill="accent5" w:themeFillTint="33"/>
          </w:tcPr>
          <w:p w14:paraId="022DAA8E"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B.9.7</w:t>
            </w:r>
          </w:p>
        </w:tc>
        <w:tc>
          <w:tcPr>
            <w:tcW w:w="10206" w:type="dxa"/>
            <w:shd w:val="clear" w:color="auto" w:fill="DAEEF3" w:themeFill="accent5" w:themeFillTint="33"/>
          </w:tcPr>
          <w:p w14:paraId="2CF4CC6C"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Carotenoids are lipid-soluble pigments, and are involved in harvesting light in photosynthesis. They are susceptible to oxidation, catalyzed by light</w:t>
            </w:r>
          </w:p>
        </w:tc>
      </w:tr>
      <w:tr w:rsidR="00863D1E" w14:paraId="03718BD8" w14:textId="77777777" w:rsidTr="00846338">
        <w:trPr>
          <w:trHeight w:val="425"/>
        </w:trPr>
        <w:tc>
          <w:tcPr>
            <w:tcW w:w="959" w:type="dxa"/>
            <w:shd w:val="clear" w:color="auto" w:fill="DAEEF3" w:themeFill="accent5" w:themeFillTint="33"/>
          </w:tcPr>
          <w:p w14:paraId="7EE4B106"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B.9.8</w:t>
            </w:r>
          </w:p>
        </w:tc>
        <w:tc>
          <w:tcPr>
            <w:tcW w:w="10206" w:type="dxa"/>
            <w:shd w:val="clear" w:color="auto" w:fill="DAEEF3" w:themeFill="accent5" w:themeFillTint="33"/>
          </w:tcPr>
          <w:p w14:paraId="26681EC7"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Explanation of the sigmoidal shape of hemoglobin</w:t>
            </w:r>
            <w:r>
              <w:rPr>
                <w:rFonts w:ascii="Helvetica" w:eastAsia="Helvetica" w:hAnsi="Helvetica" w:cs="Helvetica"/>
                <w:sz w:val="20"/>
                <w:szCs w:val="18"/>
              </w:rPr>
              <w:t>’</w:t>
            </w:r>
            <w:r>
              <w:rPr>
                <w:rFonts w:ascii="Calibri" w:hAnsi="Calibri" w:cstheme="minorHAnsi"/>
                <w:sz w:val="20"/>
                <w:szCs w:val="18"/>
              </w:rPr>
              <w:t>s oxygen dissociation curve in terms of the cooperative binding of hemoglobin to oxygen</w:t>
            </w:r>
          </w:p>
        </w:tc>
      </w:tr>
      <w:tr w:rsidR="00863D1E" w14:paraId="168B553C" w14:textId="77777777" w:rsidTr="00846338">
        <w:trPr>
          <w:trHeight w:val="425"/>
        </w:trPr>
        <w:tc>
          <w:tcPr>
            <w:tcW w:w="959" w:type="dxa"/>
            <w:shd w:val="clear" w:color="auto" w:fill="DAEEF3" w:themeFill="accent5" w:themeFillTint="33"/>
          </w:tcPr>
          <w:p w14:paraId="360E7EE3"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B.9.9</w:t>
            </w:r>
          </w:p>
        </w:tc>
        <w:tc>
          <w:tcPr>
            <w:tcW w:w="10206" w:type="dxa"/>
            <w:shd w:val="clear" w:color="auto" w:fill="DAEEF3" w:themeFill="accent5" w:themeFillTint="33"/>
          </w:tcPr>
          <w:p w14:paraId="6526A4C0"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Discussion of the factors that influence oxygen saturation of hemoglobin, including temperature, pH and carbon dioxide</w:t>
            </w:r>
          </w:p>
        </w:tc>
      </w:tr>
      <w:tr w:rsidR="00863D1E" w14:paraId="6980E0BD" w14:textId="77777777" w:rsidTr="00846338">
        <w:trPr>
          <w:trHeight w:val="425"/>
        </w:trPr>
        <w:tc>
          <w:tcPr>
            <w:tcW w:w="959" w:type="dxa"/>
            <w:shd w:val="clear" w:color="auto" w:fill="DAEEF3" w:themeFill="accent5" w:themeFillTint="33"/>
          </w:tcPr>
          <w:p w14:paraId="7A519F75"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B.9.10</w:t>
            </w:r>
          </w:p>
        </w:tc>
        <w:tc>
          <w:tcPr>
            <w:tcW w:w="10206" w:type="dxa"/>
            <w:shd w:val="clear" w:color="auto" w:fill="DAEEF3" w:themeFill="accent5" w:themeFillTint="33"/>
          </w:tcPr>
          <w:p w14:paraId="285F4258"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Description of the greater affinity of oxygen for fetal hemoglobin</w:t>
            </w:r>
          </w:p>
        </w:tc>
      </w:tr>
      <w:tr w:rsidR="00863D1E" w14:paraId="00C667C1" w14:textId="77777777" w:rsidTr="00846338">
        <w:trPr>
          <w:trHeight w:val="425"/>
        </w:trPr>
        <w:tc>
          <w:tcPr>
            <w:tcW w:w="959" w:type="dxa"/>
            <w:shd w:val="clear" w:color="auto" w:fill="DAEEF3" w:themeFill="accent5" w:themeFillTint="33"/>
          </w:tcPr>
          <w:p w14:paraId="103AAA66"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B.9.11</w:t>
            </w:r>
          </w:p>
        </w:tc>
        <w:tc>
          <w:tcPr>
            <w:tcW w:w="10206" w:type="dxa"/>
            <w:shd w:val="clear" w:color="auto" w:fill="DAEEF3" w:themeFill="accent5" w:themeFillTint="33"/>
          </w:tcPr>
          <w:p w14:paraId="35A7C892"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Explanation of the action of carbon monoxide as a competitive inhibitor of oxygen binding</w:t>
            </w:r>
          </w:p>
        </w:tc>
      </w:tr>
      <w:tr w:rsidR="00863D1E" w14:paraId="39205AA4" w14:textId="77777777" w:rsidTr="00846338">
        <w:trPr>
          <w:trHeight w:val="425"/>
        </w:trPr>
        <w:tc>
          <w:tcPr>
            <w:tcW w:w="959" w:type="dxa"/>
            <w:shd w:val="clear" w:color="auto" w:fill="DAEEF3" w:themeFill="accent5" w:themeFillTint="33"/>
          </w:tcPr>
          <w:p w14:paraId="5686FB01"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B.9.12</w:t>
            </w:r>
          </w:p>
        </w:tc>
        <w:tc>
          <w:tcPr>
            <w:tcW w:w="10206" w:type="dxa"/>
            <w:shd w:val="clear" w:color="auto" w:fill="DAEEF3" w:themeFill="accent5" w:themeFillTint="33"/>
          </w:tcPr>
          <w:p w14:paraId="13582F6E"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Outline of the factors that affect the stabilities of anthocyanins, carotenoids and chlorophyll in relation to their structures</w:t>
            </w:r>
          </w:p>
        </w:tc>
      </w:tr>
      <w:tr w:rsidR="00863D1E" w14:paraId="534F3948" w14:textId="77777777" w:rsidTr="00846338">
        <w:trPr>
          <w:trHeight w:val="425"/>
        </w:trPr>
        <w:tc>
          <w:tcPr>
            <w:tcW w:w="959" w:type="dxa"/>
            <w:shd w:val="clear" w:color="auto" w:fill="DAEEF3" w:themeFill="accent5" w:themeFillTint="33"/>
          </w:tcPr>
          <w:p w14:paraId="29420A97"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B.9.13</w:t>
            </w:r>
          </w:p>
        </w:tc>
        <w:tc>
          <w:tcPr>
            <w:tcW w:w="10206" w:type="dxa"/>
            <w:shd w:val="clear" w:color="auto" w:fill="DAEEF3" w:themeFill="accent5" w:themeFillTint="33"/>
          </w:tcPr>
          <w:p w14:paraId="659D017E"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Explanation of the ability of anthocyanins to act as indicators based on their sensitivity to pH</w:t>
            </w:r>
          </w:p>
        </w:tc>
      </w:tr>
      <w:tr w:rsidR="00863D1E" w14:paraId="0552F714" w14:textId="77777777" w:rsidTr="00846338">
        <w:trPr>
          <w:trHeight w:val="425"/>
        </w:trPr>
        <w:tc>
          <w:tcPr>
            <w:tcW w:w="959" w:type="dxa"/>
            <w:shd w:val="clear" w:color="auto" w:fill="DAEEF3" w:themeFill="accent5" w:themeFillTint="33"/>
          </w:tcPr>
          <w:p w14:paraId="21555853"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B.9.14</w:t>
            </w:r>
          </w:p>
        </w:tc>
        <w:tc>
          <w:tcPr>
            <w:tcW w:w="10206" w:type="dxa"/>
            <w:shd w:val="clear" w:color="auto" w:fill="DAEEF3" w:themeFill="accent5" w:themeFillTint="33"/>
          </w:tcPr>
          <w:p w14:paraId="622A2179"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Description of the function of photosynthetic pigments in trapping light energy during photosynthesis</w:t>
            </w:r>
          </w:p>
        </w:tc>
      </w:tr>
      <w:tr w:rsidR="00863D1E" w14:paraId="177442EC" w14:textId="77777777" w:rsidTr="00846338">
        <w:trPr>
          <w:trHeight w:val="425"/>
        </w:trPr>
        <w:tc>
          <w:tcPr>
            <w:tcW w:w="959" w:type="dxa"/>
            <w:shd w:val="clear" w:color="auto" w:fill="DAEEF3" w:themeFill="accent5" w:themeFillTint="33"/>
          </w:tcPr>
          <w:p w14:paraId="5ADD5EC1"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B.9.15</w:t>
            </w:r>
          </w:p>
        </w:tc>
        <w:tc>
          <w:tcPr>
            <w:tcW w:w="10206" w:type="dxa"/>
            <w:shd w:val="clear" w:color="auto" w:fill="DAEEF3" w:themeFill="accent5" w:themeFillTint="33"/>
          </w:tcPr>
          <w:p w14:paraId="7988FD8F"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Investigation of pigments through paper and thin layer chromatography</w:t>
            </w:r>
          </w:p>
        </w:tc>
      </w:tr>
    </w:tbl>
    <w:p w14:paraId="623827D5" w14:textId="77777777" w:rsidR="00863D1E" w:rsidRPr="00F35AD6" w:rsidRDefault="00863D1E" w:rsidP="00863D1E">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t>Biological Pigments</w:t>
      </w:r>
    </w:p>
    <w:p w14:paraId="1F5CF6E4" w14:textId="77777777" w:rsidR="00863D1E" w:rsidRDefault="00863D1E" w:rsidP="00012BD0">
      <w:pPr>
        <w:pStyle w:val="ListParagraph"/>
        <w:numPr>
          <w:ilvl w:val="0"/>
          <w:numId w:val="31"/>
        </w:numPr>
        <w:spacing w:before="120" w:after="120" w:line="276" w:lineRule="auto"/>
        <w:rPr>
          <w:rFonts w:ascii="Calibri" w:hAnsi="Calibri" w:cs="Utsaah"/>
          <w:sz w:val="21"/>
          <w:szCs w:val="21"/>
        </w:rPr>
      </w:pPr>
      <w:r>
        <w:rPr>
          <w:rFonts w:ascii="Calibri" w:hAnsi="Calibri" w:cs="Utsaah"/>
          <w:sz w:val="21"/>
          <w:szCs w:val="21"/>
        </w:rPr>
        <w:t>Biological pigments are colored compounds produced by living organisms (by metabolism)</w:t>
      </w:r>
    </w:p>
    <w:p w14:paraId="4C783A81" w14:textId="77777777" w:rsidR="00863D1E" w:rsidRDefault="00863D1E" w:rsidP="00012BD0">
      <w:pPr>
        <w:pStyle w:val="ListParagraph"/>
        <w:numPr>
          <w:ilvl w:val="0"/>
          <w:numId w:val="31"/>
        </w:numPr>
        <w:spacing w:before="120" w:after="120" w:line="276" w:lineRule="auto"/>
        <w:rPr>
          <w:rFonts w:ascii="Calibri" w:hAnsi="Calibri" w:cs="Utsaah"/>
          <w:sz w:val="21"/>
          <w:szCs w:val="21"/>
        </w:rPr>
      </w:pPr>
      <w:r>
        <w:rPr>
          <w:rFonts w:ascii="Calibri" w:hAnsi="Calibri" w:cs="Utsaah"/>
          <w:sz w:val="21"/>
          <w:szCs w:val="21"/>
        </w:rPr>
        <w:t>Pigment molecules absorb light in the visible region of the spectrum (400 – 700 nm). Pigment molecules absorb visible light due to the nature of their chemical bonds</w:t>
      </w:r>
    </w:p>
    <w:p w14:paraId="56BD7565" w14:textId="77777777" w:rsidR="00EA719D" w:rsidRDefault="00FB284A" w:rsidP="00012BD0">
      <w:pPr>
        <w:pStyle w:val="ListParagraph"/>
        <w:numPr>
          <w:ilvl w:val="0"/>
          <w:numId w:val="31"/>
        </w:numPr>
        <w:spacing w:before="120" w:after="120" w:line="276" w:lineRule="auto"/>
        <w:rPr>
          <w:rFonts w:ascii="Calibri" w:hAnsi="Calibri" w:cs="Utsaah"/>
          <w:sz w:val="21"/>
          <w:szCs w:val="21"/>
        </w:rPr>
      </w:pPr>
      <w:r>
        <w:rPr>
          <w:rFonts w:ascii="Calibri" w:hAnsi="Calibri" w:cs="Utsaah"/>
          <w:sz w:val="21"/>
          <w:szCs w:val="21"/>
        </w:rPr>
        <w:t xml:space="preserve">The color that we see is the light that is </w:t>
      </w:r>
      <w:r>
        <w:rPr>
          <w:rFonts w:ascii="Calibri" w:hAnsi="Calibri" w:cs="Utsaah"/>
          <w:i/>
          <w:sz w:val="21"/>
          <w:szCs w:val="21"/>
        </w:rPr>
        <w:t>not</w:t>
      </w:r>
      <w:r>
        <w:rPr>
          <w:rFonts w:ascii="Calibri" w:hAnsi="Calibri" w:cs="Utsaah"/>
          <w:sz w:val="21"/>
          <w:szCs w:val="21"/>
        </w:rPr>
        <w:t xml:space="preserve"> a</w:t>
      </w:r>
      <w:r w:rsidR="00EA719D">
        <w:rPr>
          <w:rFonts w:ascii="Calibri" w:hAnsi="Calibri" w:cs="Utsaah"/>
          <w:sz w:val="21"/>
          <w:szCs w:val="21"/>
        </w:rPr>
        <w:t>bsorbed, but instead reflected</w:t>
      </w:r>
    </w:p>
    <w:p w14:paraId="52598EBD" w14:textId="3F4FE4A7" w:rsidR="00863D1E" w:rsidRDefault="00863D1E" w:rsidP="00012BD0">
      <w:pPr>
        <w:pStyle w:val="ListParagraph"/>
        <w:numPr>
          <w:ilvl w:val="0"/>
          <w:numId w:val="31"/>
        </w:numPr>
        <w:spacing w:before="120" w:after="120" w:line="276" w:lineRule="auto"/>
        <w:rPr>
          <w:rFonts w:ascii="Calibri" w:hAnsi="Calibri" w:cs="Utsaah"/>
          <w:sz w:val="21"/>
          <w:szCs w:val="21"/>
        </w:rPr>
      </w:pPr>
      <w:r w:rsidRPr="00FB284A">
        <w:rPr>
          <w:rFonts w:ascii="Calibri" w:hAnsi="Calibri" w:cs="Utsaah"/>
          <w:sz w:val="21"/>
          <w:szCs w:val="21"/>
        </w:rPr>
        <w:t xml:space="preserve">The light that is </w:t>
      </w:r>
      <w:r w:rsidR="000C22F5">
        <w:rPr>
          <w:rFonts w:ascii="Calibri" w:hAnsi="Calibri" w:cs="Utsaah"/>
          <w:sz w:val="21"/>
          <w:szCs w:val="21"/>
        </w:rPr>
        <w:t>reflected</w:t>
      </w:r>
      <w:r w:rsidRPr="00FB284A">
        <w:rPr>
          <w:rFonts w:ascii="Calibri" w:hAnsi="Calibri" w:cs="Utsaah"/>
          <w:sz w:val="21"/>
          <w:szCs w:val="21"/>
        </w:rPr>
        <w:t xml:space="preserve"> by the pigment is the complementary color of the light that is </w:t>
      </w:r>
      <w:r w:rsidR="000C22F5">
        <w:rPr>
          <w:rFonts w:ascii="Calibri" w:hAnsi="Calibri" w:cs="Utsaah"/>
          <w:sz w:val="21"/>
          <w:szCs w:val="21"/>
        </w:rPr>
        <w:t>absorbed</w:t>
      </w:r>
    </w:p>
    <w:p w14:paraId="0A8255F0" w14:textId="77777777" w:rsidR="00910178" w:rsidRDefault="00910178" w:rsidP="00910178">
      <w:pPr>
        <w:spacing w:before="120" w:after="120" w:line="276" w:lineRule="auto"/>
        <w:rPr>
          <w:rFonts w:ascii="Calibri" w:hAnsi="Calibri" w:cs="Utsaah"/>
          <w:sz w:val="21"/>
          <w:szCs w:val="21"/>
        </w:rPr>
      </w:pPr>
    </w:p>
    <w:p w14:paraId="16FF27A8" w14:textId="77777777" w:rsidR="00910178" w:rsidRPr="00910178" w:rsidRDefault="00910178" w:rsidP="00910178">
      <w:pPr>
        <w:spacing w:before="120" w:after="120" w:line="276" w:lineRule="auto"/>
        <w:rPr>
          <w:rFonts w:ascii="Calibri" w:hAnsi="Calibri" w:cs="Utsaah"/>
          <w:sz w:val="21"/>
          <w:szCs w:val="21"/>
        </w:rPr>
      </w:pPr>
    </w:p>
    <w:p w14:paraId="50C5D442" w14:textId="77777777" w:rsidR="00863D1E" w:rsidRPr="00F35AD6" w:rsidRDefault="00863D1E" w:rsidP="00863D1E">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lastRenderedPageBreak/>
        <w:t>Conjugated Systems</w:t>
      </w:r>
    </w:p>
    <w:p w14:paraId="506CBB85" w14:textId="5BF4D462" w:rsidR="00863D1E" w:rsidRPr="00CD7687" w:rsidRDefault="00863D1E" w:rsidP="00CD7687">
      <w:pPr>
        <w:pStyle w:val="ListParagraph"/>
        <w:numPr>
          <w:ilvl w:val="0"/>
          <w:numId w:val="32"/>
        </w:numPr>
        <w:spacing w:before="120" w:after="120" w:line="276" w:lineRule="auto"/>
        <w:rPr>
          <w:rFonts w:ascii="Calibri" w:hAnsi="Calibri" w:cs="Utsaah"/>
          <w:sz w:val="21"/>
          <w:szCs w:val="21"/>
        </w:rPr>
      </w:pPr>
      <w:r>
        <w:rPr>
          <w:rFonts w:ascii="Calibri" w:hAnsi="Calibri" w:cs="Utsaah"/>
          <w:sz w:val="21"/>
          <w:szCs w:val="21"/>
        </w:rPr>
        <w:t>Most simple organic compounds that have a few multiple bonds and functional gro</w:t>
      </w:r>
      <w:r w:rsidR="00F5725C">
        <w:rPr>
          <w:rFonts w:ascii="Calibri" w:hAnsi="Calibri" w:cs="Utsaah"/>
          <w:sz w:val="21"/>
          <w:szCs w:val="21"/>
        </w:rPr>
        <w:t>ups do not absorb visible light</w:t>
      </w:r>
      <w:r w:rsidR="00CD7687">
        <w:rPr>
          <w:rFonts w:ascii="Calibri" w:hAnsi="Calibri" w:cs="Utsaah"/>
          <w:sz w:val="21"/>
          <w:szCs w:val="21"/>
        </w:rPr>
        <w:t xml:space="preserve">. </w:t>
      </w:r>
      <w:r w:rsidR="00F5725C" w:rsidRPr="00CD7687">
        <w:rPr>
          <w:rFonts w:ascii="Calibri" w:hAnsi="Calibri" w:cs="Utsaah"/>
          <w:sz w:val="21"/>
          <w:szCs w:val="21"/>
        </w:rPr>
        <w:t>These compounds appear</w:t>
      </w:r>
      <w:r w:rsidRPr="00CD7687">
        <w:rPr>
          <w:rFonts w:ascii="Calibri" w:hAnsi="Calibri" w:cs="Utsaah"/>
          <w:sz w:val="21"/>
          <w:szCs w:val="21"/>
        </w:rPr>
        <w:t xml:space="preserve"> colorless or white</w:t>
      </w:r>
    </w:p>
    <w:p w14:paraId="1BC16D30" w14:textId="7E53A3F3" w:rsidR="00D1507D" w:rsidRPr="007F24FC" w:rsidRDefault="00D1507D" w:rsidP="00012BD0">
      <w:pPr>
        <w:pStyle w:val="ListParagraph"/>
        <w:numPr>
          <w:ilvl w:val="0"/>
          <w:numId w:val="32"/>
        </w:numPr>
        <w:spacing w:before="120" w:after="120" w:line="276" w:lineRule="auto"/>
        <w:rPr>
          <w:rFonts w:ascii="Calibri" w:hAnsi="Calibri" w:cs="Utsaah"/>
          <w:sz w:val="21"/>
          <w:szCs w:val="21"/>
        </w:rPr>
      </w:pPr>
      <w:r>
        <w:rPr>
          <w:rFonts w:ascii="Calibri" w:hAnsi="Calibri" w:cs="Utsaah"/>
          <w:sz w:val="21"/>
          <w:szCs w:val="21"/>
        </w:rPr>
        <w:t xml:space="preserve">Pigment molecules absorb visible light because of the nature of their chemical bonds. In most cases they are </w:t>
      </w:r>
      <w:r>
        <w:rPr>
          <w:rFonts w:ascii="Calibri" w:hAnsi="Calibri" w:cs="Utsaah"/>
          <w:b/>
          <w:sz w:val="21"/>
          <w:szCs w:val="21"/>
        </w:rPr>
        <w:t xml:space="preserve">highly conjugated </w:t>
      </w:r>
      <w:r>
        <w:rPr>
          <w:rFonts w:ascii="Calibri" w:hAnsi="Calibri" w:cs="Utsaah"/>
          <w:sz w:val="21"/>
          <w:szCs w:val="21"/>
        </w:rPr>
        <w:t>structures, meaning that the electrons in p-orbitals are delocalized through alternating single and double bonds and through benzene ring structures.</w:t>
      </w:r>
    </w:p>
    <w:p w14:paraId="47244828" w14:textId="77777777" w:rsidR="00863D1E" w:rsidRPr="0019773D" w:rsidRDefault="00863D1E" w:rsidP="00012BD0">
      <w:pPr>
        <w:pStyle w:val="ListParagraph"/>
        <w:numPr>
          <w:ilvl w:val="0"/>
          <w:numId w:val="32"/>
        </w:numPr>
        <w:spacing w:before="120" w:after="120" w:line="276" w:lineRule="auto"/>
        <w:rPr>
          <w:rFonts w:ascii="Calibri" w:hAnsi="Calibri" w:cs="Utsaah"/>
          <w:b/>
          <w:sz w:val="21"/>
          <w:szCs w:val="21"/>
        </w:rPr>
      </w:pPr>
      <w:r w:rsidRPr="0019773D">
        <w:rPr>
          <w:rFonts w:ascii="Calibri" w:hAnsi="Calibri" w:cs="Utsaah"/>
          <w:b/>
          <w:sz w:val="21"/>
          <w:szCs w:val="21"/>
        </w:rPr>
        <w:t>For multiple bonds to be conjugated they must be in an alternating double and single carbon-carbon bond</w:t>
      </w:r>
    </w:p>
    <w:p w14:paraId="55F0FBB9" w14:textId="26493C14" w:rsidR="00863D1E" w:rsidRDefault="00863D1E" w:rsidP="00012BD0">
      <w:pPr>
        <w:pStyle w:val="ListParagraph"/>
        <w:numPr>
          <w:ilvl w:val="0"/>
          <w:numId w:val="32"/>
        </w:numPr>
        <w:spacing w:before="120" w:after="120" w:line="276" w:lineRule="auto"/>
        <w:rPr>
          <w:rFonts w:ascii="Calibri" w:hAnsi="Calibri" w:cs="Utsaah"/>
          <w:sz w:val="21"/>
          <w:szCs w:val="21"/>
        </w:rPr>
      </w:pPr>
      <w:r w:rsidRPr="00805B8C">
        <w:rPr>
          <w:rFonts w:ascii="Calibri" w:hAnsi="Calibri" w:cs="Utsaah"/>
          <w:noProof/>
          <w:sz w:val="21"/>
          <w:szCs w:val="21"/>
        </w:rPr>
        <w:drawing>
          <wp:anchor distT="0" distB="0" distL="114300" distR="114300" simplePos="0" relativeHeight="251727872" behindDoc="0" locked="0" layoutInCell="1" allowOverlap="1" wp14:anchorId="70FFE784" wp14:editId="3B096DF2">
            <wp:simplePos x="0" y="0"/>
            <wp:positionH relativeFrom="column">
              <wp:posOffset>4316730</wp:posOffset>
            </wp:positionH>
            <wp:positionV relativeFrom="paragraph">
              <wp:posOffset>212725</wp:posOffset>
            </wp:positionV>
            <wp:extent cx="2620645" cy="706120"/>
            <wp:effectExtent l="0" t="0" r="0" b="0"/>
            <wp:wrapTight wrapText="bothSides">
              <wp:wrapPolygon edited="0">
                <wp:start x="0" y="0"/>
                <wp:lineTo x="0" y="20978"/>
                <wp:lineTo x="21354" y="20978"/>
                <wp:lineTo x="2135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20645" cy="706120"/>
                    </a:xfrm>
                    <a:prstGeom prst="rect">
                      <a:avLst/>
                    </a:prstGeom>
                  </pic:spPr>
                </pic:pic>
              </a:graphicData>
            </a:graphic>
            <wp14:sizeRelH relativeFrom="page">
              <wp14:pctWidth>0</wp14:pctWidth>
            </wp14:sizeRelH>
            <wp14:sizeRelV relativeFrom="page">
              <wp14:pctHeight>0</wp14:pctHeight>
            </wp14:sizeRelV>
          </wp:anchor>
        </w:drawing>
      </w:r>
      <w:r w:rsidR="000E0064">
        <w:rPr>
          <w:rFonts w:ascii="Calibri" w:hAnsi="Calibri" w:cs="Utsaah"/>
          <w:sz w:val="21"/>
          <w:szCs w:val="21"/>
        </w:rPr>
        <w:t xml:space="preserve">As these electrons are not held tightly in one position they are able to become excited as they absorb certain wavelengths of light energy. </w:t>
      </w:r>
      <w:r>
        <w:rPr>
          <w:rFonts w:ascii="Calibri" w:hAnsi="Calibri" w:cs="Utsaah"/>
          <w:sz w:val="21"/>
          <w:szCs w:val="21"/>
        </w:rPr>
        <w:t>For molecules having conjugated systems, the ground states and excited states of the electrons are closer in energy than non-conjugated systems</w:t>
      </w:r>
    </w:p>
    <w:p w14:paraId="18F5D634" w14:textId="77777777" w:rsidR="00863D1E" w:rsidRDefault="00863D1E" w:rsidP="00012BD0">
      <w:pPr>
        <w:pStyle w:val="ListParagraph"/>
        <w:numPr>
          <w:ilvl w:val="0"/>
          <w:numId w:val="32"/>
        </w:numPr>
        <w:spacing w:before="120" w:after="120" w:line="276" w:lineRule="auto"/>
        <w:rPr>
          <w:rFonts w:ascii="Calibri" w:hAnsi="Calibri" w:cs="Utsaah"/>
          <w:sz w:val="21"/>
          <w:szCs w:val="21"/>
        </w:rPr>
      </w:pPr>
      <w:r>
        <w:rPr>
          <w:rFonts w:ascii="Calibri" w:hAnsi="Calibri" w:cs="Utsaah"/>
          <w:sz w:val="21"/>
          <w:szCs w:val="21"/>
        </w:rPr>
        <w:t>This means that:</w:t>
      </w:r>
    </w:p>
    <w:p w14:paraId="2A27553F" w14:textId="4DD86612" w:rsidR="00863D1E" w:rsidRDefault="00863D1E" w:rsidP="00863D1E">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Larger conjugated systems absorb light of lower energy</w:t>
      </w:r>
      <w:r w:rsidR="00BB018E">
        <w:rPr>
          <w:rFonts w:ascii="Calibri" w:hAnsi="Calibri" w:cs="Utsaah"/>
          <w:sz w:val="21"/>
          <w:szCs w:val="21"/>
        </w:rPr>
        <w:t xml:space="preserve"> (longer wavelength)</w:t>
      </w:r>
    </w:p>
    <w:p w14:paraId="09234DFE" w14:textId="73CBC36A" w:rsidR="006A241F" w:rsidRPr="000C22F5" w:rsidRDefault="00863D1E" w:rsidP="006A241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Smaller conjugated systems absorb light of higher energy</w:t>
      </w:r>
      <w:r w:rsidR="00BB018E">
        <w:rPr>
          <w:rFonts w:ascii="Calibri" w:hAnsi="Calibri" w:cs="Utsaah"/>
          <w:sz w:val="21"/>
          <w:szCs w:val="21"/>
        </w:rPr>
        <w:t xml:space="preserve"> (shorter wavelength)</w:t>
      </w:r>
    </w:p>
    <w:p w14:paraId="5FEB9F28" w14:textId="77777777" w:rsidR="009B6CDD" w:rsidRPr="00F35AD6" w:rsidRDefault="009B6CDD" w:rsidP="009B6CDD">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t>Porphyrin ring compounds</w:t>
      </w:r>
    </w:p>
    <w:p w14:paraId="3F60220E" w14:textId="0068DF23" w:rsidR="00653F43" w:rsidRPr="00653F43" w:rsidRDefault="00653F43" w:rsidP="00012BD0">
      <w:pPr>
        <w:pStyle w:val="ListParagraph"/>
        <w:numPr>
          <w:ilvl w:val="0"/>
          <w:numId w:val="33"/>
        </w:numPr>
        <w:spacing w:before="120" w:after="120" w:line="276" w:lineRule="auto"/>
        <w:rPr>
          <w:rFonts w:ascii="Calibri" w:hAnsi="Calibri" w:cs="Utsaah"/>
          <w:b/>
          <w:sz w:val="21"/>
          <w:szCs w:val="21"/>
        </w:rPr>
      </w:pPr>
      <w:r w:rsidRPr="00653F43">
        <w:rPr>
          <w:rFonts w:ascii="Calibri" w:hAnsi="Calibri" w:cs="Utsaah"/>
          <w:b/>
          <w:sz w:val="21"/>
          <w:szCs w:val="21"/>
        </w:rPr>
        <w:t xml:space="preserve">All porphyrin compounds are </w:t>
      </w:r>
      <w:proofErr w:type="gramStart"/>
      <w:r w:rsidRPr="00653F43">
        <w:rPr>
          <w:rFonts w:ascii="Calibri" w:hAnsi="Calibri" w:cs="Utsaah"/>
          <w:b/>
          <w:sz w:val="21"/>
          <w:szCs w:val="21"/>
        </w:rPr>
        <w:t>chelates</w:t>
      </w:r>
      <w:proofErr w:type="gramEnd"/>
      <w:r w:rsidRPr="00653F43">
        <w:rPr>
          <w:rFonts w:ascii="Calibri" w:hAnsi="Calibri" w:cs="Utsaah"/>
          <w:b/>
          <w:sz w:val="21"/>
          <w:szCs w:val="21"/>
        </w:rPr>
        <w:t xml:space="preserve"> of metals with large nitrogen-containing macrocyclic ligands</w:t>
      </w:r>
    </w:p>
    <w:p w14:paraId="6D45BC09" w14:textId="66075457" w:rsidR="009B6CDD" w:rsidRPr="00CE6B52" w:rsidRDefault="009B6CDD" w:rsidP="00012BD0">
      <w:pPr>
        <w:pStyle w:val="ListParagraph"/>
        <w:numPr>
          <w:ilvl w:val="0"/>
          <w:numId w:val="33"/>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37088" behindDoc="0" locked="0" layoutInCell="1" allowOverlap="1" wp14:anchorId="7ED33679" wp14:editId="07DDBAE1">
            <wp:simplePos x="0" y="0"/>
            <wp:positionH relativeFrom="column">
              <wp:posOffset>5603875</wp:posOffset>
            </wp:positionH>
            <wp:positionV relativeFrom="paragraph">
              <wp:posOffset>53340</wp:posOffset>
            </wp:positionV>
            <wp:extent cx="1363980" cy="1369060"/>
            <wp:effectExtent l="0" t="0" r="0" b="0"/>
            <wp:wrapTight wrapText="bothSides">
              <wp:wrapPolygon edited="0">
                <wp:start x="2413" y="0"/>
                <wp:lineTo x="0" y="3206"/>
                <wp:lineTo x="0" y="17633"/>
                <wp:lineTo x="1207" y="20037"/>
                <wp:lineTo x="2413" y="21239"/>
                <wp:lineTo x="18905" y="21239"/>
                <wp:lineTo x="20916" y="18835"/>
                <wp:lineTo x="21318" y="17232"/>
                <wp:lineTo x="21318" y="3206"/>
                <wp:lineTo x="18905" y="0"/>
                <wp:lineTo x="2413"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3980"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szCs w:val="21"/>
        </w:rPr>
        <w:t>Porphyrin compounds are planar ring structures with extensive conjugated systems</w:t>
      </w:r>
    </w:p>
    <w:p w14:paraId="274BA4CD" w14:textId="1D6ACD1D" w:rsidR="009B6CDD" w:rsidRDefault="009B6CDD" w:rsidP="00012BD0">
      <w:pPr>
        <w:pStyle w:val="ListParagraph"/>
        <w:numPr>
          <w:ilvl w:val="0"/>
          <w:numId w:val="33"/>
        </w:numPr>
        <w:spacing w:before="120" w:after="120" w:line="276" w:lineRule="auto"/>
        <w:rPr>
          <w:rFonts w:ascii="Calibri" w:hAnsi="Calibri" w:cs="Utsaah"/>
          <w:sz w:val="21"/>
          <w:szCs w:val="21"/>
        </w:rPr>
      </w:pPr>
      <w:r>
        <w:rPr>
          <w:rFonts w:ascii="Calibri" w:hAnsi="Calibri" w:cs="Utsaah"/>
          <w:sz w:val="21"/>
          <w:szCs w:val="21"/>
        </w:rPr>
        <w:t>It is made up of four heterocyclic rings, containing carbon and nitrogen, linked by bridging carbon atoms</w:t>
      </w:r>
    </w:p>
    <w:p w14:paraId="27F5D7F6" w14:textId="254B95B9" w:rsidR="009B6CDD" w:rsidRDefault="009B6CDD" w:rsidP="00012BD0">
      <w:pPr>
        <w:pStyle w:val="ListParagraph"/>
        <w:numPr>
          <w:ilvl w:val="0"/>
          <w:numId w:val="33"/>
        </w:numPr>
        <w:spacing w:before="120" w:after="120" w:line="276" w:lineRule="auto"/>
        <w:rPr>
          <w:rFonts w:ascii="Calibri" w:hAnsi="Calibri" w:cs="Utsaah"/>
          <w:sz w:val="21"/>
          <w:szCs w:val="21"/>
        </w:rPr>
      </w:pPr>
      <w:r>
        <w:rPr>
          <w:rFonts w:ascii="Calibri" w:hAnsi="Calibri" w:cs="Utsaah"/>
          <w:sz w:val="21"/>
          <w:szCs w:val="21"/>
        </w:rPr>
        <w:t>The ring acts as a ligand, forming a chelate with a metal involving coordinate bonds</w:t>
      </w:r>
    </w:p>
    <w:p w14:paraId="018700ED" w14:textId="105300BE" w:rsidR="009B6CDD" w:rsidRPr="000D1E06" w:rsidRDefault="007B1612" w:rsidP="00012BD0">
      <w:pPr>
        <w:pStyle w:val="ListParagraph"/>
        <w:numPr>
          <w:ilvl w:val="0"/>
          <w:numId w:val="33"/>
        </w:numPr>
        <w:spacing w:before="120" w:after="120" w:line="276" w:lineRule="auto"/>
        <w:rPr>
          <w:rFonts w:ascii="Calibri" w:hAnsi="Calibri" w:cs="Utsaah"/>
          <w:sz w:val="21"/>
          <w:szCs w:val="21"/>
        </w:rPr>
      </w:pPr>
      <w:r>
        <w:rPr>
          <w:rFonts w:ascii="Calibri" w:hAnsi="Calibri" w:cs="Utsaah"/>
          <w:sz w:val="21"/>
          <w:szCs w:val="21"/>
        </w:rPr>
        <w:t xml:space="preserve">Different porphyrin compounds contain different metals </w:t>
      </w:r>
    </w:p>
    <w:p w14:paraId="333B23A5" w14:textId="77777777" w:rsidR="009B6CDD" w:rsidRDefault="009B6CDD" w:rsidP="00012BD0">
      <w:pPr>
        <w:pStyle w:val="ListParagraph"/>
        <w:numPr>
          <w:ilvl w:val="0"/>
          <w:numId w:val="33"/>
        </w:numPr>
        <w:spacing w:before="120" w:after="120" w:line="276" w:lineRule="auto"/>
        <w:rPr>
          <w:rFonts w:ascii="Calibri" w:hAnsi="Calibri" w:cs="Utsaah"/>
          <w:sz w:val="21"/>
          <w:szCs w:val="21"/>
        </w:rPr>
      </w:pPr>
      <w:r>
        <w:rPr>
          <w:rFonts w:ascii="Calibri" w:hAnsi="Calibri" w:cs="Utsaah"/>
          <w:sz w:val="21"/>
          <w:szCs w:val="21"/>
        </w:rPr>
        <w:t>The whole structure formed is what known as a heme group</w:t>
      </w:r>
    </w:p>
    <w:p w14:paraId="550D4370" w14:textId="77777777" w:rsidR="00CA150F" w:rsidRPr="00F35AD6" w:rsidRDefault="00CA150F" w:rsidP="00CA150F">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t>Hemoglobin and myoglobin</w:t>
      </w:r>
    </w:p>
    <w:p w14:paraId="030484D0" w14:textId="2AA8345F" w:rsidR="00EA1546" w:rsidRDefault="00EA1546" w:rsidP="00012BD0">
      <w:pPr>
        <w:pStyle w:val="ListParagraph"/>
        <w:numPr>
          <w:ilvl w:val="0"/>
          <w:numId w:val="35"/>
        </w:numPr>
        <w:spacing w:before="120" w:after="120" w:line="276" w:lineRule="auto"/>
        <w:rPr>
          <w:rFonts w:ascii="Calibri" w:hAnsi="Calibri" w:cs="Utsaah"/>
          <w:sz w:val="21"/>
          <w:szCs w:val="21"/>
        </w:rPr>
      </w:pPr>
      <w:r>
        <w:rPr>
          <w:rFonts w:ascii="Calibri" w:hAnsi="Calibri" w:cs="Utsaah"/>
          <w:sz w:val="21"/>
          <w:szCs w:val="21"/>
        </w:rPr>
        <w:t xml:space="preserve">The heme group, which is common to </w:t>
      </w:r>
      <w:r w:rsidRPr="002C110C">
        <w:rPr>
          <w:rFonts w:ascii="Calibri" w:hAnsi="Calibri" w:cs="Utsaah"/>
          <w:b/>
          <w:sz w:val="21"/>
          <w:szCs w:val="21"/>
        </w:rPr>
        <w:t>hemoglobin and myoglobin contains iron</w:t>
      </w:r>
      <w:r>
        <w:rPr>
          <w:rFonts w:ascii="Calibri" w:hAnsi="Calibri" w:cs="Utsaah"/>
          <w:sz w:val="21"/>
          <w:szCs w:val="21"/>
        </w:rPr>
        <w:t xml:space="preserve">, usually in the </w:t>
      </w:r>
      <w:proofErr w:type="gramStart"/>
      <w:r>
        <w:rPr>
          <w:rFonts w:ascii="Calibri" w:hAnsi="Calibri" w:cs="Utsaah"/>
          <w:sz w:val="21"/>
          <w:szCs w:val="21"/>
        </w:rPr>
        <w:t>+2 oxidation</w:t>
      </w:r>
      <w:proofErr w:type="gramEnd"/>
      <w:r>
        <w:rPr>
          <w:rFonts w:ascii="Calibri" w:hAnsi="Calibri" w:cs="Utsaah"/>
          <w:sz w:val="21"/>
          <w:szCs w:val="21"/>
        </w:rPr>
        <w:t xml:space="preserve"> state</w:t>
      </w:r>
    </w:p>
    <w:p w14:paraId="78E10A02" w14:textId="124637D5" w:rsidR="00CA150F" w:rsidRDefault="00CA150F" w:rsidP="00012BD0">
      <w:pPr>
        <w:pStyle w:val="ListParagraph"/>
        <w:numPr>
          <w:ilvl w:val="0"/>
          <w:numId w:val="35"/>
        </w:numPr>
        <w:spacing w:before="120" w:after="120" w:line="276" w:lineRule="auto"/>
        <w:rPr>
          <w:rFonts w:ascii="Calibri" w:hAnsi="Calibri" w:cs="Utsaah"/>
          <w:sz w:val="21"/>
          <w:szCs w:val="21"/>
        </w:rPr>
      </w:pPr>
      <w:r>
        <w:rPr>
          <w:rFonts w:ascii="Calibri" w:hAnsi="Calibri" w:cs="Utsaah"/>
          <w:sz w:val="21"/>
          <w:szCs w:val="21"/>
        </w:rPr>
        <w:t>Hemoglobin and myoglobin are only slightly related in primary</w:t>
      </w:r>
      <w:r w:rsidR="007A6042">
        <w:rPr>
          <w:rFonts w:ascii="Calibri" w:hAnsi="Calibri" w:cs="Utsaah"/>
          <w:sz w:val="21"/>
          <w:szCs w:val="21"/>
        </w:rPr>
        <w:t xml:space="preserve"> structure</w:t>
      </w:r>
      <w:r w:rsidR="003D7F58">
        <w:rPr>
          <w:rFonts w:ascii="Calibri" w:hAnsi="Calibri" w:cs="Utsaah"/>
          <w:sz w:val="21"/>
          <w:szCs w:val="21"/>
        </w:rPr>
        <w:t xml:space="preserve"> and </w:t>
      </w:r>
      <w:r w:rsidR="003D7F58" w:rsidRPr="003D7F58">
        <w:rPr>
          <w:rFonts w:ascii="Calibri" w:hAnsi="Calibri" w:cs="Utsaah"/>
          <w:b/>
          <w:sz w:val="21"/>
          <w:szCs w:val="21"/>
        </w:rPr>
        <w:t>are both porphyrin compounds</w:t>
      </w:r>
    </w:p>
    <w:p w14:paraId="24D5F0F5" w14:textId="419EBF58" w:rsidR="00A33E05" w:rsidRDefault="00A33E05" w:rsidP="00012BD0">
      <w:pPr>
        <w:pStyle w:val="ListParagraph"/>
        <w:numPr>
          <w:ilvl w:val="0"/>
          <w:numId w:val="35"/>
        </w:numPr>
        <w:spacing w:before="120" w:after="120" w:line="276" w:lineRule="auto"/>
        <w:rPr>
          <w:rFonts w:ascii="Calibri" w:hAnsi="Calibri" w:cs="Utsaah"/>
          <w:sz w:val="21"/>
          <w:szCs w:val="21"/>
        </w:rPr>
      </w:pPr>
      <w:r>
        <w:rPr>
          <w:rFonts w:ascii="Calibri" w:hAnsi="Calibri" w:cs="Utsaah"/>
          <w:sz w:val="21"/>
          <w:szCs w:val="21"/>
        </w:rPr>
        <w:t>The secondary structures of myoglobin and the subunits of hemoglobin and myoglobin are also virtually identical</w:t>
      </w:r>
    </w:p>
    <w:p w14:paraId="1D84CF1E" w14:textId="4F4BA59A" w:rsidR="00A33E05" w:rsidRPr="00A33E05" w:rsidRDefault="00A33E05" w:rsidP="00012BD0">
      <w:pPr>
        <w:pStyle w:val="ListParagraph"/>
        <w:numPr>
          <w:ilvl w:val="0"/>
          <w:numId w:val="35"/>
        </w:numPr>
        <w:spacing w:before="120" w:after="120" w:line="276" w:lineRule="auto"/>
        <w:rPr>
          <w:rFonts w:ascii="Calibri" w:hAnsi="Calibri" w:cs="Utsaah"/>
          <w:sz w:val="21"/>
          <w:szCs w:val="21"/>
        </w:rPr>
      </w:pPr>
      <w:r>
        <w:rPr>
          <w:rFonts w:ascii="Calibri" w:hAnsi="Calibri" w:cs="Utsaah"/>
          <w:sz w:val="21"/>
          <w:szCs w:val="21"/>
        </w:rPr>
        <w:t xml:space="preserve">Heme is a prosthetic group within protein molecules. Hemoglobin contains four heme groups, each bound within a polypeptide chain. </w:t>
      </w:r>
      <w:r w:rsidR="00501611">
        <w:rPr>
          <w:rFonts w:ascii="Calibri" w:hAnsi="Calibri" w:cs="Utsaah"/>
          <w:sz w:val="21"/>
          <w:szCs w:val="21"/>
        </w:rPr>
        <w:t xml:space="preserve">Therefore, hemoglobin has a </w:t>
      </w:r>
      <w:r w:rsidR="00BF4B84">
        <w:rPr>
          <w:rFonts w:ascii="Calibri" w:hAnsi="Calibri" w:cs="Utsaah"/>
          <w:sz w:val="21"/>
          <w:szCs w:val="21"/>
        </w:rPr>
        <w:t>quaternary</w:t>
      </w:r>
      <w:r w:rsidR="00501611">
        <w:rPr>
          <w:rFonts w:ascii="Calibri" w:hAnsi="Calibri" w:cs="Utsaah"/>
          <w:sz w:val="21"/>
          <w:szCs w:val="21"/>
        </w:rPr>
        <w:t xml:space="preserve"> structure</w:t>
      </w:r>
      <w:r w:rsidR="00BF4B84">
        <w:rPr>
          <w:rFonts w:ascii="Calibri" w:hAnsi="Calibri" w:cs="Utsaah"/>
          <w:sz w:val="21"/>
          <w:szCs w:val="21"/>
        </w:rPr>
        <w:t>, while myoglobin has a tertiary structure</w:t>
      </w:r>
    </w:p>
    <w:p w14:paraId="0ADA751A" w14:textId="79CB2ED3" w:rsidR="00502334" w:rsidRDefault="00502334" w:rsidP="00012BD0">
      <w:pPr>
        <w:pStyle w:val="ListParagraph"/>
        <w:numPr>
          <w:ilvl w:val="0"/>
          <w:numId w:val="35"/>
        </w:numPr>
        <w:spacing w:before="120" w:after="120" w:line="276" w:lineRule="auto"/>
        <w:rPr>
          <w:rFonts w:ascii="Calibri" w:hAnsi="Calibri" w:cs="Utsaah"/>
          <w:sz w:val="21"/>
          <w:szCs w:val="21"/>
        </w:rPr>
      </w:pPr>
      <w:r>
        <w:rPr>
          <w:rFonts w:ascii="Calibri" w:hAnsi="Calibri" w:cs="Utsaah"/>
          <w:sz w:val="21"/>
          <w:szCs w:val="21"/>
        </w:rPr>
        <w:t>Hemoglobin is designed to carry oxygen in the blood, and myoglobin is designed to store oxygen in the blood</w:t>
      </w:r>
    </w:p>
    <w:p w14:paraId="2CCE269E" w14:textId="0C69037B" w:rsidR="00CA150F" w:rsidRPr="00E970DC" w:rsidRDefault="00CA150F" w:rsidP="00E970DC">
      <w:pPr>
        <w:pStyle w:val="ListParagraph"/>
        <w:numPr>
          <w:ilvl w:val="0"/>
          <w:numId w:val="35"/>
        </w:numPr>
        <w:spacing w:before="120" w:after="120" w:line="276" w:lineRule="auto"/>
        <w:rPr>
          <w:rFonts w:ascii="Calibri" w:hAnsi="Calibri" w:cs="Utsaah"/>
          <w:sz w:val="21"/>
          <w:szCs w:val="21"/>
        </w:rPr>
      </w:pPr>
      <w:r>
        <w:rPr>
          <w:rFonts w:ascii="Calibri" w:hAnsi="Calibri" w:cs="Utsaah"/>
          <w:sz w:val="21"/>
          <w:szCs w:val="21"/>
        </w:rPr>
        <w:t>Hemoglobin and myoglobin both bind reversibly with oxygen (O</w:t>
      </w:r>
      <w:r>
        <w:rPr>
          <w:rFonts w:ascii="Calibri" w:hAnsi="Calibri" w:cs="Utsaah"/>
          <w:sz w:val="21"/>
          <w:szCs w:val="21"/>
          <w:vertAlign w:val="subscript"/>
        </w:rPr>
        <w:t>2</w:t>
      </w:r>
      <w:r>
        <w:rPr>
          <w:rFonts w:ascii="Calibri" w:hAnsi="Calibri" w:cs="Utsaah"/>
          <w:sz w:val="21"/>
          <w:szCs w:val="21"/>
        </w:rPr>
        <w:t>) via the Fe (II) ion</w:t>
      </w:r>
      <w:r w:rsidR="00E970DC">
        <w:rPr>
          <w:rFonts w:ascii="Calibri" w:hAnsi="Calibri" w:cs="Utsaah"/>
          <w:sz w:val="21"/>
          <w:szCs w:val="21"/>
        </w:rPr>
        <w:t xml:space="preserve">. </w:t>
      </w:r>
      <w:r w:rsidRPr="00E970DC">
        <w:rPr>
          <w:rFonts w:ascii="Calibri" w:hAnsi="Calibri" w:cs="Utsaah"/>
          <w:sz w:val="21"/>
          <w:szCs w:val="21"/>
        </w:rPr>
        <w:t>The binding of</w:t>
      </w:r>
      <w:r w:rsidR="00073A78" w:rsidRPr="00E970DC">
        <w:rPr>
          <w:rFonts w:ascii="Calibri" w:hAnsi="Calibri" w:cs="Utsaah"/>
          <w:sz w:val="21"/>
          <w:szCs w:val="21"/>
        </w:rPr>
        <w:t xml:space="preserve"> oxygen is cooperative in nature m</w:t>
      </w:r>
      <w:r w:rsidRPr="00E970DC">
        <w:rPr>
          <w:rFonts w:ascii="Calibri" w:hAnsi="Calibri" w:cs="Utsaah"/>
          <w:sz w:val="21"/>
          <w:szCs w:val="21"/>
        </w:rPr>
        <w:t>eaning it gets easier to bind oxygen after an initial heme group is bond to oxygen</w:t>
      </w:r>
    </w:p>
    <w:p w14:paraId="27B7CA8B" w14:textId="49317C06" w:rsidR="009A4FC8" w:rsidRPr="006A241F" w:rsidRDefault="00CA150F" w:rsidP="009A4FC8">
      <w:pPr>
        <w:pStyle w:val="ListParagraph"/>
        <w:numPr>
          <w:ilvl w:val="0"/>
          <w:numId w:val="35"/>
        </w:numPr>
        <w:spacing w:before="120" w:after="120" w:line="276" w:lineRule="auto"/>
        <w:rPr>
          <w:rFonts w:ascii="Calibri" w:hAnsi="Calibri" w:cs="Utsaah"/>
          <w:sz w:val="21"/>
          <w:szCs w:val="21"/>
        </w:rPr>
      </w:pPr>
      <w:r w:rsidRPr="00216DBC">
        <w:rPr>
          <w:rFonts w:ascii="Calibri" w:hAnsi="Calibri" w:cs="Utsaah"/>
          <w:noProof/>
          <w:sz w:val="21"/>
          <w:szCs w:val="21"/>
          <w:vertAlign w:val="subscript"/>
        </w:rPr>
        <w:drawing>
          <wp:anchor distT="0" distB="0" distL="114300" distR="114300" simplePos="0" relativeHeight="251739136" behindDoc="0" locked="0" layoutInCell="1" allowOverlap="1" wp14:anchorId="676BF0C4" wp14:editId="330081FF">
            <wp:simplePos x="0" y="0"/>
            <wp:positionH relativeFrom="column">
              <wp:posOffset>5302250</wp:posOffset>
            </wp:positionH>
            <wp:positionV relativeFrom="paragraph">
              <wp:posOffset>226695</wp:posOffset>
            </wp:positionV>
            <wp:extent cx="1891030" cy="1410970"/>
            <wp:effectExtent l="0" t="0" r="0" b="0"/>
            <wp:wrapTight wrapText="bothSides">
              <wp:wrapPolygon edited="0">
                <wp:start x="0" y="0"/>
                <wp:lineTo x="0" y="21386"/>
                <wp:lineTo x="21179" y="21386"/>
                <wp:lineTo x="2117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91030" cy="141097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Utsaah"/>
          <w:sz w:val="21"/>
          <w:szCs w:val="21"/>
        </w:rPr>
        <w:t>This is known as a conformational shift</w:t>
      </w:r>
    </w:p>
    <w:p w14:paraId="1A917664" w14:textId="77777777" w:rsidR="00CA150F" w:rsidRPr="00F35AD6" w:rsidRDefault="00CA150F" w:rsidP="00CA150F">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t>Hemoglobin and oxygen</w:t>
      </w:r>
    </w:p>
    <w:p w14:paraId="59779598" w14:textId="44F34E16" w:rsidR="00CA150F" w:rsidRDefault="00CA150F" w:rsidP="00CA150F">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From the graph, we can deduce the following about how this effects hemoglobin’s ability to bind to oxygen</w:t>
      </w:r>
    </w:p>
    <w:p w14:paraId="5BB2DC0E" w14:textId="77777777" w:rsidR="00CA150F" w:rsidRPr="00F268C9" w:rsidRDefault="00CA150F" w:rsidP="00CA150F">
      <w:pPr>
        <w:pStyle w:val="ListParagraph"/>
        <w:numPr>
          <w:ilvl w:val="0"/>
          <w:numId w:val="1"/>
        </w:numPr>
        <w:spacing w:before="120" w:after="120" w:line="276" w:lineRule="auto"/>
        <w:rPr>
          <w:rFonts w:ascii="Calibri" w:hAnsi="Calibri" w:cs="Utsaah"/>
          <w:b/>
          <w:sz w:val="21"/>
          <w:szCs w:val="21"/>
        </w:rPr>
      </w:pPr>
      <w:r w:rsidRPr="00F268C9">
        <w:rPr>
          <w:rFonts w:ascii="Calibri" w:hAnsi="Calibri" w:cs="Utsaah"/>
          <w:b/>
          <w:sz w:val="21"/>
          <w:szCs w:val="21"/>
        </w:rPr>
        <w:t>At low concentrations of O</w:t>
      </w:r>
      <w:r w:rsidRPr="00F268C9">
        <w:rPr>
          <w:rFonts w:ascii="Calibri" w:hAnsi="Calibri" w:cs="Utsaah"/>
          <w:b/>
          <w:sz w:val="21"/>
          <w:szCs w:val="21"/>
          <w:vertAlign w:val="subscript"/>
        </w:rPr>
        <w:t>2</w:t>
      </w:r>
      <w:r w:rsidRPr="00F268C9">
        <w:rPr>
          <w:rFonts w:ascii="Calibri" w:hAnsi="Calibri" w:cs="Utsaah"/>
          <w:b/>
          <w:sz w:val="21"/>
          <w:szCs w:val="21"/>
        </w:rPr>
        <w:t>, hemoglobin has a low affinity for O</w:t>
      </w:r>
      <w:r w:rsidRPr="00F268C9">
        <w:rPr>
          <w:rFonts w:ascii="Calibri" w:hAnsi="Calibri" w:cs="Utsaah"/>
          <w:b/>
          <w:sz w:val="21"/>
          <w:szCs w:val="21"/>
          <w:vertAlign w:val="subscript"/>
        </w:rPr>
        <w:t>2</w:t>
      </w:r>
    </w:p>
    <w:p w14:paraId="77B0FE3E" w14:textId="77777777" w:rsidR="00CA150F" w:rsidRPr="00F268C9" w:rsidRDefault="00CA150F" w:rsidP="00CA150F">
      <w:pPr>
        <w:pStyle w:val="ListParagraph"/>
        <w:numPr>
          <w:ilvl w:val="0"/>
          <w:numId w:val="1"/>
        </w:numPr>
        <w:spacing w:before="120" w:after="120" w:line="276" w:lineRule="auto"/>
        <w:rPr>
          <w:rFonts w:ascii="Calibri" w:hAnsi="Calibri" w:cs="Utsaah"/>
          <w:b/>
          <w:sz w:val="21"/>
          <w:szCs w:val="21"/>
        </w:rPr>
      </w:pPr>
      <w:r w:rsidRPr="00F268C9">
        <w:rPr>
          <w:rFonts w:ascii="Calibri" w:hAnsi="Calibri" w:cs="Utsaah"/>
          <w:b/>
          <w:sz w:val="21"/>
          <w:szCs w:val="21"/>
        </w:rPr>
        <w:t>At high concentrations of O</w:t>
      </w:r>
      <w:r w:rsidRPr="00F268C9">
        <w:rPr>
          <w:rFonts w:ascii="Calibri" w:hAnsi="Calibri" w:cs="Utsaah"/>
          <w:b/>
          <w:sz w:val="21"/>
          <w:szCs w:val="21"/>
          <w:vertAlign w:val="subscript"/>
        </w:rPr>
        <w:t>2</w:t>
      </w:r>
      <w:r w:rsidRPr="00F268C9">
        <w:rPr>
          <w:rFonts w:ascii="Calibri" w:hAnsi="Calibri" w:cs="Utsaah"/>
          <w:b/>
          <w:sz w:val="21"/>
          <w:szCs w:val="21"/>
        </w:rPr>
        <w:t>, hemoglobin has a high affinity for O</w:t>
      </w:r>
      <w:r w:rsidRPr="00F268C9">
        <w:rPr>
          <w:rFonts w:ascii="Calibri" w:hAnsi="Calibri" w:cs="Utsaah"/>
          <w:b/>
          <w:sz w:val="21"/>
          <w:szCs w:val="21"/>
          <w:vertAlign w:val="subscript"/>
        </w:rPr>
        <w:t>2</w:t>
      </w:r>
    </w:p>
    <w:p w14:paraId="00F4CE23" w14:textId="6325833E" w:rsidR="00081892" w:rsidRPr="00081892" w:rsidRDefault="00CA150F" w:rsidP="00081892">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Factors that affect the binding of oxygen to hemoglobin are</w:t>
      </w:r>
    </w:p>
    <w:p w14:paraId="16FC9534" w14:textId="64C4C95E" w:rsidR="00081892" w:rsidRDefault="00081892" w:rsidP="00CA150F">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Temperature: </w:t>
      </w:r>
      <w:r w:rsidRPr="00081892">
        <w:rPr>
          <w:rFonts w:ascii="Calibri" w:hAnsi="Calibri" w:cs="Utsaah"/>
          <w:sz w:val="21"/>
          <w:szCs w:val="21"/>
        </w:rPr>
        <w:t>At higher temperatures hemoglobin can hold less O﻿</w:t>
      </w:r>
      <w:r>
        <w:rPr>
          <w:rFonts w:ascii="Calibri" w:hAnsi="Calibri" w:cs="Utsaah"/>
          <w:sz w:val="21"/>
          <w:szCs w:val="21"/>
          <w:vertAlign w:val="subscript"/>
        </w:rPr>
        <w:t>2</w:t>
      </w:r>
    </w:p>
    <w:p w14:paraId="5C1685B6" w14:textId="377B66B1" w:rsidR="00CA150F" w:rsidRDefault="00CA150F" w:rsidP="00CA150F">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pH and partial pressure of CO</w:t>
      </w:r>
      <w:r>
        <w:rPr>
          <w:rFonts w:ascii="Calibri" w:hAnsi="Calibri" w:cs="Utsaah"/>
          <w:sz w:val="21"/>
          <w:szCs w:val="21"/>
          <w:vertAlign w:val="subscript"/>
        </w:rPr>
        <w:t>2</w:t>
      </w:r>
      <w:r w:rsidR="00081892">
        <w:rPr>
          <w:rFonts w:ascii="Calibri" w:hAnsi="Calibri" w:cs="Utsaah"/>
          <w:sz w:val="21"/>
          <w:szCs w:val="21"/>
        </w:rPr>
        <w:t>: At a lower pH, hemoglobin can hold less O</w:t>
      </w:r>
      <w:r w:rsidR="00081892">
        <w:rPr>
          <w:rFonts w:ascii="Calibri" w:hAnsi="Calibri" w:cs="Utsaah"/>
          <w:sz w:val="21"/>
          <w:szCs w:val="21"/>
          <w:vertAlign w:val="subscript"/>
        </w:rPr>
        <w:t>2</w:t>
      </w:r>
    </w:p>
    <w:p w14:paraId="13265B4F" w14:textId="406A1CE8" w:rsidR="00081892" w:rsidRDefault="00081892" w:rsidP="00081892">
      <w:pPr>
        <w:spacing w:before="120" w:after="120" w:line="276" w:lineRule="auto"/>
        <w:rPr>
          <w:rFonts w:ascii="Calibri" w:hAnsi="Calibri" w:cs="Utsaah"/>
          <w:sz w:val="21"/>
          <w:szCs w:val="21"/>
        </w:rPr>
      </w:pPr>
      <w:r w:rsidRPr="00081892">
        <w:rPr>
          <w:rFonts w:ascii="Calibri" w:hAnsi="Calibri" w:cs="Utsaah"/>
          <w:noProof/>
          <w:sz w:val="21"/>
          <w:szCs w:val="21"/>
        </w:rPr>
        <w:drawing>
          <wp:anchor distT="0" distB="0" distL="114300" distR="114300" simplePos="0" relativeHeight="251797504" behindDoc="0" locked="0" layoutInCell="1" allowOverlap="1" wp14:anchorId="1D56C380" wp14:editId="7C81D50F">
            <wp:simplePos x="0" y="0"/>
            <wp:positionH relativeFrom="column">
              <wp:posOffset>3781425</wp:posOffset>
            </wp:positionH>
            <wp:positionV relativeFrom="paragraph">
              <wp:posOffset>53975</wp:posOffset>
            </wp:positionV>
            <wp:extent cx="1124585" cy="915035"/>
            <wp:effectExtent l="0" t="0" r="0" b="0"/>
            <wp:wrapTight wrapText="bothSides">
              <wp:wrapPolygon edited="0">
                <wp:start x="0" y="0"/>
                <wp:lineTo x="0" y="20985"/>
                <wp:lineTo x="20978" y="20985"/>
                <wp:lineTo x="2097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24585" cy="915035"/>
                    </a:xfrm>
                    <a:prstGeom prst="rect">
                      <a:avLst/>
                    </a:prstGeom>
                  </pic:spPr>
                </pic:pic>
              </a:graphicData>
            </a:graphic>
            <wp14:sizeRelH relativeFrom="margin">
              <wp14:pctWidth>0</wp14:pctWidth>
            </wp14:sizeRelH>
            <wp14:sizeRelV relativeFrom="margin">
              <wp14:pctHeight>0</wp14:pctHeight>
            </wp14:sizeRelV>
          </wp:anchor>
        </w:drawing>
      </w:r>
      <w:r w:rsidRPr="00081892">
        <w:rPr>
          <w:rFonts w:ascii="Calibri" w:hAnsi="Calibri" w:cs="Utsaah"/>
          <w:noProof/>
          <w:sz w:val="21"/>
          <w:szCs w:val="21"/>
        </w:rPr>
        <w:drawing>
          <wp:anchor distT="0" distB="0" distL="114300" distR="114300" simplePos="0" relativeHeight="251795456" behindDoc="0" locked="0" layoutInCell="1" allowOverlap="1" wp14:anchorId="37C1006E" wp14:editId="41E3D06A">
            <wp:simplePos x="0" y="0"/>
            <wp:positionH relativeFrom="column">
              <wp:posOffset>2561590</wp:posOffset>
            </wp:positionH>
            <wp:positionV relativeFrom="paragraph">
              <wp:posOffset>54610</wp:posOffset>
            </wp:positionV>
            <wp:extent cx="1191895" cy="977265"/>
            <wp:effectExtent l="0" t="0" r="0" b="0"/>
            <wp:wrapTight wrapText="bothSides">
              <wp:wrapPolygon edited="0">
                <wp:start x="0" y="0"/>
                <wp:lineTo x="0" y="20772"/>
                <wp:lineTo x="21174" y="20772"/>
                <wp:lineTo x="211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91895" cy="977265"/>
                    </a:xfrm>
                    <a:prstGeom prst="rect">
                      <a:avLst/>
                    </a:prstGeom>
                  </pic:spPr>
                </pic:pic>
              </a:graphicData>
            </a:graphic>
            <wp14:sizeRelH relativeFrom="margin">
              <wp14:pctWidth>0</wp14:pctWidth>
            </wp14:sizeRelH>
            <wp14:sizeRelV relativeFrom="margin">
              <wp14:pctHeight>0</wp14:pctHeight>
            </wp14:sizeRelV>
          </wp:anchor>
        </w:drawing>
      </w:r>
    </w:p>
    <w:p w14:paraId="00801422" w14:textId="0A5818D3" w:rsidR="00081892" w:rsidRDefault="00081892" w:rsidP="00081892">
      <w:pPr>
        <w:spacing w:before="120" w:after="120" w:line="276" w:lineRule="auto"/>
        <w:rPr>
          <w:rFonts w:ascii="Calibri" w:hAnsi="Calibri" w:cs="Utsaah"/>
          <w:sz w:val="21"/>
          <w:szCs w:val="21"/>
        </w:rPr>
      </w:pPr>
    </w:p>
    <w:p w14:paraId="4C90FFDE" w14:textId="7B0CC182" w:rsidR="00081892" w:rsidRDefault="00081892" w:rsidP="00081892">
      <w:pPr>
        <w:spacing w:before="120" w:after="120" w:line="276" w:lineRule="auto"/>
        <w:rPr>
          <w:rFonts w:ascii="Calibri" w:hAnsi="Calibri" w:cs="Utsaah"/>
          <w:sz w:val="21"/>
          <w:szCs w:val="21"/>
        </w:rPr>
      </w:pPr>
    </w:p>
    <w:p w14:paraId="71B4D0BB" w14:textId="5C3A5C81" w:rsidR="00081892" w:rsidRPr="00081892" w:rsidRDefault="00081892" w:rsidP="00081892">
      <w:pPr>
        <w:spacing w:before="120" w:after="120" w:line="276" w:lineRule="auto"/>
        <w:rPr>
          <w:rFonts w:ascii="Calibri" w:hAnsi="Calibri" w:cs="Utsaah"/>
          <w:sz w:val="21"/>
          <w:szCs w:val="21"/>
        </w:rPr>
      </w:pPr>
    </w:p>
    <w:p w14:paraId="16BCB2FD" w14:textId="4D974CB7" w:rsidR="00CA150F" w:rsidRPr="00081892" w:rsidRDefault="00D94D4B" w:rsidP="00D94D4B">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Increasing the temperature, i</w:t>
      </w:r>
      <w:r w:rsidR="00CA150F" w:rsidRPr="00D94D4B">
        <w:rPr>
          <w:rFonts w:ascii="Calibri" w:hAnsi="Calibri" w:cs="Utsaah"/>
          <w:sz w:val="21"/>
          <w:szCs w:val="21"/>
        </w:rPr>
        <w:t>ncreasing the partial pressure of CO</w:t>
      </w:r>
      <w:r w:rsidR="00CA150F" w:rsidRPr="00D94D4B">
        <w:rPr>
          <w:rFonts w:ascii="Calibri" w:hAnsi="Calibri" w:cs="Utsaah"/>
          <w:sz w:val="21"/>
          <w:szCs w:val="21"/>
          <w:vertAlign w:val="subscript"/>
        </w:rPr>
        <w:t>2</w:t>
      </w:r>
      <w:r w:rsidR="00CA150F" w:rsidRPr="00D94D4B">
        <w:rPr>
          <w:rFonts w:ascii="Calibri" w:hAnsi="Calibri" w:cs="Utsaah"/>
          <w:sz w:val="21"/>
          <w:szCs w:val="21"/>
        </w:rPr>
        <w:t xml:space="preserve"> </w:t>
      </w:r>
      <w:r>
        <w:rPr>
          <w:rFonts w:ascii="Calibri" w:hAnsi="Calibri" w:cs="Utsaah"/>
          <w:sz w:val="21"/>
          <w:szCs w:val="21"/>
        </w:rPr>
        <w:t>and</w:t>
      </w:r>
      <w:r w:rsidRPr="00D94D4B">
        <w:rPr>
          <w:rFonts w:ascii="Calibri" w:hAnsi="Calibri" w:cs="Utsaah"/>
          <w:sz w:val="21"/>
          <w:szCs w:val="21"/>
        </w:rPr>
        <w:t xml:space="preserve"> decreasing the pH</w:t>
      </w:r>
      <w:r>
        <w:rPr>
          <w:rFonts w:ascii="Calibri" w:hAnsi="Calibri" w:cs="Utsaah"/>
          <w:sz w:val="21"/>
          <w:szCs w:val="21"/>
        </w:rPr>
        <w:t xml:space="preserve"> all reduce</w:t>
      </w:r>
      <w:r w:rsidR="00CA150F" w:rsidRPr="00D94D4B">
        <w:rPr>
          <w:rFonts w:ascii="Calibri" w:hAnsi="Calibri" w:cs="Utsaah"/>
          <w:sz w:val="21"/>
          <w:szCs w:val="21"/>
        </w:rPr>
        <w:t xml:space="preserve"> the affinity of hemoglobin for O</w:t>
      </w:r>
      <w:r w:rsidR="00CA150F" w:rsidRPr="00D94D4B">
        <w:rPr>
          <w:rFonts w:ascii="Calibri" w:hAnsi="Calibri" w:cs="Utsaah"/>
          <w:sz w:val="21"/>
          <w:szCs w:val="21"/>
          <w:vertAlign w:val="subscript"/>
        </w:rPr>
        <w:t>2</w:t>
      </w:r>
      <w:r w:rsidR="00CA150F" w:rsidRPr="00216DBC">
        <w:rPr>
          <w:noProof/>
        </w:rPr>
        <w:t xml:space="preserve"> </w:t>
      </w:r>
    </w:p>
    <w:p w14:paraId="602B516D" w14:textId="77777777" w:rsidR="00CA150F" w:rsidRPr="00F35AD6" w:rsidRDefault="00CA150F" w:rsidP="00CA150F">
      <w:pPr>
        <w:pStyle w:val="heading"/>
        <w:spacing w:before="240" w:after="0" w:line="276" w:lineRule="auto"/>
        <w:ind w:firstLine="360"/>
        <w:rPr>
          <w:rFonts w:ascii="Calibri" w:hAnsi="Calibri"/>
          <w:color w:val="31849B" w:themeColor="accent5" w:themeShade="BF"/>
          <w:szCs w:val="24"/>
        </w:rPr>
      </w:pPr>
      <w:r w:rsidRPr="00F35AD6">
        <w:rPr>
          <w:rFonts w:ascii="Helvetica" w:hAnsi="Helvetica" w:cs="Helvetica"/>
          <w:noProof/>
          <w:color w:val="31849B" w:themeColor="accent5" w:themeShade="BF"/>
        </w:rPr>
        <w:lastRenderedPageBreak/>
        <w:drawing>
          <wp:anchor distT="0" distB="0" distL="114300" distR="114300" simplePos="0" relativeHeight="251740160" behindDoc="0" locked="0" layoutInCell="1" allowOverlap="1" wp14:anchorId="3587D19A" wp14:editId="2BCBC48A">
            <wp:simplePos x="0" y="0"/>
            <wp:positionH relativeFrom="column">
              <wp:posOffset>4463415</wp:posOffset>
            </wp:positionH>
            <wp:positionV relativeFrom="paragraph">
              <wp:posOffset>71755</wp:posOffset>
            </wp:positionV>
            <wp:extent cx="2212975" cy="1129030"/>
            <wp:effectExtent l="0" t="0" r="0" b="0"/>
            <wp:wrapTight wrapText="bothSides">
              <wp:wrapPolygon edited="0">
                <wp:start x="0" y="0"/>
                <wp:lineTo x="0" y="20895"/>
                <wp:lineTo x="21321" y="20895"/>
                <wp:lineTo x="2132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l="7737" t="11032" r="8891" b="10659"/>
                    <a:stretch/>
                  </pic:blipFill>
                  <pic:spPr bwMode="auto">
                    <a:xfrm>
                      <a:off x="0" y="0"/>
                      <a:ext cx="2212975"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5AD6">
        <w:rPr>
          <w:rFonts w:ascii="Calibri" w:hAnsi="Calibri"/>
          <w:color w:val="31849B" w:themeColor="accent5" w:themeShade="BF"/>
          <w:szCs w:val="24"/>
        </w:rPr>
        <w:t>Adult hemoglobin</w:t>
      </w:r>
    </w:p>
    <w:p w14:paraId="78DFA14E" w14:textId="77777777" w:rsidR="00CA150F" w:rsidRDefault="00CA150F" w:rsidP="00CA150F">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Adult hemoglobin contains four polypeptide chains</w:t>
      </w:r>
    </w:p>
    <w:p w14:paraId="363C1DF4" w14:textId="77777777" w:rsidR="00CA150F" w:rsidRDefault="00CA150F" w:rsidP="00CA150F">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Two alpha chains and two beta chains</w:t>
      </w:r>
    </w:p>
    <w:p w14:paraId="7FF0CB0D" w14:textId="77777777" w:rsidR="007D6624" w:rsidRDefault="00CA150F" w:rsidP="007D6624">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Fetal hemoglobin contains two alpha chains and two gamma chains</w:t>
      </w:r>
    </w:p>
    <w:p w14:paraId="3B55F3C8" w14:textId="4335DF86" w:rsidR="00CA150F" w:rsidRDefault="007D6624" w:rsidP="007D6624">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F</w:t>
      </w:r>
      <w:r w:rsidRPr="007D6624">
        <w:rPr>
          <w:rFonts w:ascii="Calibri" w:hAnsi="Calibri" w:cs="Utsaah"/>
          <w:sz w:val="21"/>
          <w:szCs w:val="21"/>
        </w:rPr>
        <w:t>etal hemoglobin has greater affinity for oxygen</w:t>
      </w:r>
      <w:r>
        <w:rPr>
          <w:rFonts w:ascii="Calibri" w:hAnsi="Calibri" w:cs="Utsaah"/>
          <w:sz w:val="21"/>
          <w:szCs w:val="21"/>
        </w:rPr>
        <w:t xml:space="preserve"> than adult hemoglobin:</w:t>
      </w:r>
    </w:p>
    <w:p w14:paraId="714BE169" w14:textId="78E6B37E" w:rsidR="007D6624" w:rsidRDefault="007D6624" w:rsidP="007D6624">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Adult hemoglobin has two alpha and beta chains while f</w:t>
      </w:r>
      <w:r w:rsidRPr="007D6624">
        <w:rPr>
          <w:rFonts w:ascii="Calibri" w:hAnsi="Calibri" w:cs="Utsaah"/>
          <w:sz w:val="21"/>
          <w:szCs w:val="21"/>
        </w:rPr>
        <w:t>etal hemoglobin has</w:t>
      </w:r>
      <w:r>
        <w:rPr>
          <w:rFonts w:ascii="Calibri" w:hAnsi="Calibri" w:cs="Utsaah"/>
          <w:sz w:val="21"/>
          <w:szCs w:val="21"/>
        </w:rPr>
        <w:t xml:space="preserve"> two alpha and two gamma chains</w:t>
      </w:r>
    </w:p>
    <w:p w14:paraId="3993DF34" w14:textId="69B2BCDA" w:rsidR="007D6624" w:rsidRPr="007D6624" w:rsidRDefault="007D6624" w:rsidP="007D6624">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This means the f</w:t>
      </w:r>
      <w:r w:rsidRPr="007D6624">
        <w:rPr>
          <w:rFonts w:ascii="Calibri" w:hAnsi="Calibri" w:cs="Utsaah"/>
          <w:sz w:val="21"/>
          <w:szCs w:val="21"/>
        </w:rPr>
        <w:t>etal hemoglobin can absorb O</w:t>
      </w:r>
      <w:r w:rsidRPr="007D6624">
        <w:rPr>
          <w:rFonts w:ascii="Calibri" w:hAnsi="Calibri" w:cs="Utsaah"/>
          <w:sz w:val="21"/>
          <w:szCs w:val="21"/>
          <w:vertAlign w:val="subscript"/>
        </w:rPr>
        <w:t>2</w:t>
      </w:r>
      <w:r w:rsidRPr="007D6624">
        <w:rPr>
          <w:rFonts w:ascii="Calibri" w:hAnsi="Calibri" w:cs="Utsaah"/>
          <w:sz w:val="21"/>
          <w:szCs w:val="21"/>
        </w:rPr>
        <w:t xml:space="preserve"> from the mother’s blood in the placenta.</w:t>
      </w:r>
    </w:p>
    <w:p w14:paraId="6B7606D6" w14:textId="77777777" w:rsidR="00CA150F" w:rsidRPr="00F35AD6" w:rsidRDefault="00CA150F" w:rsidP="00CA150F">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t>Carbon monoxide</w:t>
      </w:r>
    </w:p>
    <w:p w14:paraId="29F12F03" w14:textId="77777777" w:rsidR="00CA150F" w:rsidRDefault="00CA150F" w:rsidP="00CA150F">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Carbon monoxide (CO) commonly known as the silent killer has a strong affinity for hemoglobin</w:t>
      </w:r>
    </w:p>
    <w:p w14:paraId="24A555E4" w14:textId="1087ADE3" w:rsidR="00CA150F" w:rsidRDefault="00CA150F" w:rsidP="00CA150F">
      <w:pPr>
        <w:pStyle w:val="ListParagraph"/>
        <w:numPr>
          <w:ilvl w:val="0"/>
          <w:numId w:val="1"/>
        </w:numPr>
        <w:spacing w:before="120" w:after="120" w:line="276" w:lineRule="auto"/>
        <w:rPr>
          <w:rFonts w:ascii="Calibri" w:hAnsi="Calibri" w:cs="Utsaah"/>
          <w:sz w:val="21"/>
          <w:szCs w:val="21"/>
        </w:rPr>
      </w:pPr>
      <w:r>
        <w:rPr>
          <w:rFonts w:ascii="Calibri" w:hAnsi="Calibri" w:cs="Utsaah"/>
          <w:b/>
          <w:sz w:val="21"/>
          <w:szCs w:val="21"/>
        </w:rPr>
        <w:t>CO is toxic to humans because it is a competitive inhibitor of oxygen</w:t>
      </w:r>
      <w:r>
        <w:rPr>
          <w:rFonts w:ascii="Calibri" w:hAnsi="Calibri" w:cs="Utsaah"/>
          <w:sz w:val="21"/>
          <w:szCs w:val="21"/>
        </w:rPr>
        <w:t xml:space="preserve"> </w:t>
      </w:r>
      <w:r w:rsidR="007D6624">
        <w:rPr>
          <w:rFonts w:ascii="Calibri" w:hAnsi="Calibri" w:cs="Utsaah"/>
          <w:sz w:val="21"/>
          <w:szCs w:val="21"/>
        </w:rPr>
        <w:t xml:space="preserve">and </w:t>
      </w:r>
      <w:r w:rsidR="007D6624" w:rsidRPr="007D6624">
        <w:rPr>
          <w:rFonts w:ascii="Calibri" w:hAnsi="Calibri" w:cs="Utsaah"/>
          <w:sz w:val="21"/>
          <w:szCs w:val="21"/>
        </w:rPr>
        <w:t>prevents the oxygen from bonding with the heme group at the active site</w:t>
      </w:r>
    </w:p>
    <w:p w14:paraId="75DCD076" w14:textId="35DDF391" w:rsidR="00CA150F" w:rsidRDefault="00344D76" w:rsidP="00CA150F">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As a result:</w:t>
      </w:r>
    </w:p>
    <w:p w14:paraId="33362765" w14:textId="77777777" w:rsidR="00CA150F" w:rsidRDefault="00CA150F" w:rsidP="00CA150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less oxygen is transported</w:t>
      </w:r>
    </w:p>
    <w:p w14:paraId="3F921027" w14:textId="77777777" w:rsidR="00CA150F" w:rsidRDefault="00CA150F" w:rsidP="00CA150F">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uptake of oxygen decreases</w:t>
      </w:r>
    </w:p>
    <w:p w14:paraId="2BD12AAD" w14:textId="14FFE56A" w:rsidR="001F3020" w:rsidRDefault="003126F5" w:rsidP="001F3020">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i</w:t>
      </w:r>
      <w:r w:rsidR="00CA150F">
        <w:rPr>
          <w:rFonts w:ascii="Calibri" w:hAnsi="Calibri" w:cs="Utsaah"/>
          <w:sz w:val="21"/>
          <w:szCs w:val="21"/>
        </w:rPr>
        <w:t>t could cause hypoxia</w:t>
      </w:r>
    </w:p>
    <w:p w14:paraId="0345D4BA" w14:textId="77777777" w:rsidR="003D7F58" w:rsidRPr="00F35AD6" w:rsidRDefault="003D7F58" w:rsidP="003D7F58">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t>Chlorophyll</w:t>
      </w:r>
    </w:p>
    <w:p w14:paraId="6CDA9432" w14:textId="77777777" w:rsidR="00C92C6A" w:rsidRDefault="00C92C6A" w:rsidP="003D7F58">
      <w:pPr>
        <w:pStyle w:val="ListParagraph"/>
        <w:numPr>
          <w:ilvl w:val="0"/>
          <w:numId w:val="34"/>
        </w:numPr>
        <w:spacing w:before="120" w:after="120" w:line="276" w:lineRule="auto"/>
        <w:rPr>
          <w:rFonts w:ascii="Calibri" w:hAnsi="Calibri" w:cs="Utsaah"/>
          <w:sz w:val="21"/>
          <w:szCs w:val="21"/>
        </w:rPr>
      </w:pPr>
      <w:r w:rsidRPr="00C92C6A">
        <w:rPr>
          <w:rFonts w:ascii="Calibri" w:hAnsi="Calibri" w:cs="Utsaah"/>
          <w:sz w:val="21"/>
          <w:szCs w:val="21"/>
        </w:rPr>
        <w:t>Chlorophyll, the main photosynthetic pigment, absorbs most strongly in the bl</w:t>
      </w:r>
      <w:r>
        <w:rPr>
          <w:rFonts w:ascii="Calibri" w:hAnsi="Calibri" w:cs="Utsaah"/>
          <w:sz w:val="21"/>
          <w:szCs w:val="21"/>
        </w:rPr>
        <w:t xml:space="preserve">ue region of the light spectrum </w:t>
      </w:r>
    </w:p>
    <w:p w14:paraId="28FEA86E" w14:textId="0C93FBF9" w:rsidR="003D7F58" w:rsidRPr="00C92C6A" w:rsidRDefault="003D7F58" w:rsidP="00C92C6A">
      <w:pPr>
        <w:pStyle w:val="ListParagraph"/>
        <w:numPr>
          <w:ilvl w:val="0"/>
          <w:numId w:val="34"/>
        </w:numPr>
        <w:spacing w:before="120" w:after="120" w:line="276" w:lineRule="auto"/>
        <w:rPr>
          <w:rFonts w:ascii="Calibri" w:hAnsi="Calibri" w:cs="Utsaah"/>
          <w:sz w:val="21"/>
          <w:szCs w:val="21"/>
        </w:rPr>
      </w:pPr>
      <w:r>
        <w:rPr>
          <w:rFonts w:ascii="Calibri" w:hAnsi="Calibri" w:cs="Utsaah"/>
          <w:sz w:val="21"/>
          <w:szCs w:val="21"/>
        </w:rPr>
        <w:t>There are several forms of chlorophyll, but the pigment always contains magnesium.</w:t>
      </w:r>
      <w:r w:rsidRPr="00C92C6A">
        <w:rPr>
          <w:rFonts w:ascii="Calibri" w:hAnsi="Calibri" w:cs="Utsaah"/>
          <w:sz w:val="21"/>
          <w:szCs w:val="21"/>
        </w:rPr>
        <w:t xml:space="preserve"> This is why magnesium deficiency in the soil leads to loss of the green color in leaves</w:t>
      </w:r>
    </w:p>
    <w:p w14:paraId="1F26521B" w14:textId="77777777" w:rsidR="00DA269E" w:rsidRPr="00F35AD6" w:rsidRDefault="00DA269E" w:rsidP="00DA269E">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t>Cytochromes</w:t>
      </w:r>
    </w:p>
    <w:p w14:paraId="5AC87FF3" w14:textId="62B14C58" w:rsidR="00DA269E" w:rsidRPr="002C110C" w:rsidRDefault="00DA269E" w:rsidP="00DA269E">
      <w:pPr>
        <w:pStyle w:val="ListParagraph"/>
        <w:numPr>
          <w:ilvl w:val="0"/>
          <w:numId w:val="1"/>
        </w:numPr>
        <w:spacing w:before="120" w:after="120" w:line="276" w:lineRule="auto"/>
        <w:rPr>
          <w:rFonts w:ascii="Calibri" w:hAnsi="Calibri" w:cs="Utsaah"/>
          <w:sz w:val="21"/>
          <w:szCs w:val="21"/>
          <w:u w:val="single"/>
        </w:rPr>
      </w:pPr>
      <w:r w:rsidRPr="002C110C">
        <w:rPr>
          <w:rFonts w:ascii="Calibri" w:hAnsi="Calibri" w:cs="Utsaah"/>
          <w:sz w:val="21"/>
          <w:szCs w:val="21"/>
          <w:u w:val="single"/>
        </w:rPr>
        <w:t>Cytochromes are proteins that also contain the heme group</w:t>
      </w:r>
    </w:p>
    <w:p w14:paraId="2AF8A9C0" w14:textId="4DF1A0E5" w:rsidR="005843C1" w:rsidRPr="00874F1D" w:rsidRDefault="00DA269E" w:rsidP="00874F1D">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They are found embedded in membranes and are responsible for electron transport during the redox reactions of aerobic respiration and photosynthesis</w:t>
      </w:r>
      <w:r w:rsidR="00874F1D">
        <w:rPr>
          <w:rFonts w:ascii="Calibri" w:hAnsi="Calibri" w:cs="Utsaah"/>
          <w:sz w:val="21"/>
          <w:szCs w:val="21"/>
        </w:rPr>
        <w:t xml:space="preserve">. </w:t>
      </w:r>
      <w:r w:rsidRPr="00874F1D">
        <w:rPr>
          <w:rFonts w:ascii="Calibri" w:hAnsi="Calibri" w:cs="Utsaah"/>
          <w:sz w:val="21"/>
          <w:szCs w:val="21"/>
        </w:rPr>
        <w:t xml:space="preserve">During these </w:t>
      </w:r>
      <w:proofErr w:type="gramStart"/>
      <w:r w:rsidRPr="00874F1D">
        <w:rPr>
          <w:rFonts w:ascii="Calibri" w:hAnsi="Calibri" w:cs="Utsaah"/>
          <w:sz w:val="21"/>
          <w:szCs w:val="21"/>
        </w:rPr>
        <w:t>reactions</w:t>
      </w:r>
      <w:proofErr w:type="gramEnd"/>
      <w:r w:rsidRPr="00874F1D">
        <w:rPr>
          <w:rFonts w:ascii="Calibri" w:hAnsi="Calibri" w:cs="Utsaah"/>
          <w:sz w:val="21"/>
          <w:szCs w:val="21"/>
        </w:rPr>
        <w:t xml:space="preserve"> they become successively reduced and then </w:t>
      </w:r>
      <w:proofErr w:type="spellStart"/>
      <w:r w:rsidRPr="00874F1D">
        <w:rPr>
          <w:rFonts w:ascii="Calibri" w:hAnsi="Calibri" w:cs="Utsaah"/>
          <w:sz w:val="21"/>
          <w:szCs w:val="21"/>
        </w:rPr>
        <w:t>reoxidized</w:t>
      </w:r>
      <w:proofErr w:type="spellEnd"/>
      <w:r w:rsidRPr="00874F1D">
        <w:rPr>
          <w:rFonts w:ascii="Calibri" w:hAnsi="Calibri" w:cs="Utsaah"/>
          <w:sz w:val="21"/>
          <w:szCs w:val="21"/>
        </w:rPr>
        <w:t xml:space="preserve"> as they in turn accept and then pass on electrons</w:t>
      </w:r>
    </w:p>
    <w:p w14:paraId="023564C8" w14:textId="77777777" w:rsidR="000B173B" w:rsidRPr="00F35AD6" w:rsidRDefault="000B173B" w:rsidP="000B173B">
      <w:pPr>
        <w:pStyle w:val="heading"/>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Pigments</w:t>
      </w:r>
    </w:p>
    <w:p w14:paraId="5567F6EA" w14:textId="77777777" w:rsidR="000B173B" w:rsidRPr="000B173B" w:rsidRDefault="000B173B" w:rsidP="000B173B">
      <w:pPr>
        <w:pStyle w:val="ListParagraph"/>
        <w:numPr>
          <w:ilvl w:val="0"/>
          <w:numId w:val="1"/>
        </w:numPr>
        <w:spacing w:before="120" w:after="120" w:line="276" w:lineRule="auto"/>
        <w:rPr>
          <w:rFonts w:ascii="Calibri" w:hAnsi="Calibri" w:cs="Utsaah"/>
          <w:sz w:val="21"/>
          <w:szCs w:val="21"/>
          <w:u w:val="single"/>
        </w:rPr>
      </w:pPr>
      <w:r>
        <w:rPr>
          <w:rFonts w:ascii="Calibri" w:hAnsi="Calibri" w:cs="Utsaah"/>
          <w:sz w:val="21"/>
          <w:szCs w:val="21"/>
        </w:rPr>
        <w:t>Pigments are colored</w:t>
      </w:r>
      <w:r w:rsidRPr="000B173B">
        <w:rPr>
          <w:rFonts w:ascii="Calibri" w:hAnsi="Calibri" w:cs="Utsaah"/>
          <w:sz w:val="21"/>
          <w:szCs w:val="21"/>
        </w:rPr>
        <w:t xml:space="preserve"> biological compo</w:t>
      </w:r>
      <w:r>
        <w:rPr>
          <w:rFonts w:ascii="Calibri" w:hAnsi="Calibri" w:cs="Utsaah"/>
          <w:sz w:val="21"/>
          <w:szCs w:val="21"/>
        </w:rPr>
        <w:t xml:space="preserve">unds produced by </w:t>
      </w:r>
      <w:r w:rsidRPr="000B173B">
        <w:rPr>
          <w:rFonts w:ascii="Calibri" w:hAnsi="Calibri" w:cs="Utsaah"/>
          <w:sz w:val="21"/>
          <w:szCs w:val="21"/>
        </w:rPr>
        <w:t>metabolism (as opposed to</w:t>
      </w:r>
      <w:r>
        <w:rPr>
          <w:rFonts w:ascii="Calibri" w:hAnsi="Calibri" w:cs="Utsaah"/>
          <w:sz w:val="21"/>
          <w:szCs w:val="21"/>
        </w:rPr>
        <w:t xml:space="preserve"> synthetically produced).</w:t>
      </w:r>
    </w:p>
    <w:p w14:paraId="107859F0" w14:textId="77777777" w:rsidR="000B173B" w:rsidRPr="000B173B" w:rsidRDefault="000B173B" w:rsidP="000B173B">
      <w:pPr>
        <w:pStyle w:val="ListParagraph"/>
        <w:numPr>
          <w:ilvl w:val="1"/>
          <w:numId w:val="1"/>
        </w:numPr>
        <w:spacing w:before="120" w:after="120" w:line="276" w:lineRule="auto"/>
        <w:rPr>
          <w:rFonts w:ascii="Calibri" w:hAnsi="Calibri" w:cs="Utsaah"/>
          <w:sz w:val="21"/>
          <w:szCs w:val="21"/>
          <w:u w:val="single"/>
        </w:rPr>
      </w:pPr>
      <w:r>
        <w:rPr>
          <w:rFonts w:ascii="Calibri" w:hAnsi="Calibri" w:cs="Utsaah"/>
          <w:sz w:val="21"/>
          <w:szCs w:val="21"/>
        </w:rPr>
        <w:t xml:space="preserve">Anthocyanins are aromatic, </w:t>
      </w:r>
      <w:r w:rsidRPr="000B173B">
        <w:rPr>
          <w:rFonts w:ascii="Calibri" w:hAnsi="Calibri" w:cs="Utsaah"/>
          <w:sz w:val="21"/>
          <w:szCs w:val="21"/>
        </w:rPr>
        <w:t>water-soluble pigments widely distributed in plants. Their</w:t>
      </w:r>
      <w:r>
        <w:rPr>
          <w:rFonts w:ascii="Calibri" w:hAnsi="Calibri" w:cs="Utsaah"/>
          <w:sz w:val="21"/>
          <w:szCs w:val="21"/>
        </w:rPr>
        <w:t xml:space="preserve"> specific </w:t>
      </w:r>
      <w:proofErr w:type="spellStart"/>
      <w:r>
        <w:rPr>
          <w:rFonts w:ascii="Calibri" w:hAnsi="Calibri" w:cs="Utsaah"/>
          <w:sz w:val="21"/>
          <w:szCs w:val="21"/>
        </w:rPr>
        <w:t>colour</w:t>
      </w:r>
      <w:proofErr w:type="spellEnd"/>
      <w:r>
        <w:rPr>
          <w:rFonts w:ascii="Calibri" w:hAnsi="Calibri" w:cs="Utsaah"/>
          <w:sz w:val="21"/>
          <w:szCs w:val="21"/>
        </w:rPr>
        <w:t xml:space="preserve"> depends on </w:t>
      </w:r>
      <w:r w:rsidRPr="000B173B">
        <w:rPr>
          <w:rFonts w:ascii="Calibri" w:hAnsi="Calibri" w:cs="Utsaah"/>
          <w:sz w:val="21"/>
          <w:szCs w:val="21"/>
        </w:rPr>
        <w:t xml:space="preserve">pH </w:t>
      </w:r>
      <w:r>
        <w:rPr>
          <w:rFonts w:ascii="Calibri" w:hAnsi="Calibri" w:cs="Utsaah"/>
          <w:sz w:val="21"/>
          <w:szCs w:val="21"/>
        </w:rPr>
        <w:t xml:space="preserve">and the presence of certain metal </w:t>
      </w:r>
      <w:proofErr w:type="gramStart"/>
      <w:r>
        <w:rPr>
          <w:rFonts w:ascii="Calibri" w:hAnsi="Calibri" w:cs="Utsaah"/>
          <w:sz w:val="21"/>
          <w:szCs w:val="21"/>
        </w:rPr>
        <w:t>ions.﻿</w:t>
      </w:r>
      <w:proofErr w:type="gramEnd"/>
    </w:p>
    <w:p w14:paraId="741EF805" w14:textId="77777777" w:rsidR="000B173B" w:rsidRPr="000B173B" w:rsidRDefault="000B173B" w:rsidP="000B173B">
      <w:pPr>
        <w:pStyle w:val="ListParagraph"/>
        <w:numPr>
          <w:ilvl w:val="1"/>
          <w:numId w:val="1"/>
        </w:numPr>
        <w:spacing w:before="120" w:after="120" w:line="276" w:lineRule="auto"/>
        <w:rPr>
          <w:rFonts w:ascii="Calibri" w:hAnsi="Calibri" w:cs="Utsaah"/>
          <w:sz w:val="21"/>
          <w:szCs w:val="21"/>
          <w:u w:val="single"/>
        </w:rPr>
      </w:pPr>
      <w:r w:rsidRPr="000B173B">
        <w:rPr>
          <w:rFonts w:ascii="Calibri" w:hAnsi="Calibri" w:cs="Utsaah"/>
          <w:sz w:val="21"/>
          <w:szCs w:val="21"/>
        </w:rPr>
        <w:t>Caroteno</w:t>
      </w:r>
      <w:r>
        <w:rPr>
          <w:rFonts w:ascii="Calibri" w:hAnsi="Calibri" w:cs="Utsaah"/>
          <w:sz w:val="21"/>
          <w:szCs w:val="21"/>
        </w:rPr>
        <w:t xml:space="preserve">ids are </w:t>
      </w:r>
      <w:r w:rsidRPr="000B173B">
        <w:rPr>
          <w:rFonts w:ascii="Calibri" w:hAnsi="Calibri" w:cs="Utsaah"/>
          <w:sz w:val="21"/>
          <w:szCs w:val="21"/>
        </w:rPr>
        <w:t>lipid-soluble pigme</w:t>
      </w:r>
      <w:r>
        <w:rPr>
          <w:rFonts w:ascii="Calibri" w:hAnsi="Calibri" w:cs="Utsaah"/>
          <w:sz w:val="21"/>
          <w:szCs w:val="21"/>
        </w:rPr>
        <w:t xml:space="preserve">nts, involved in harvesting light in photosynthesis. </w:t>
      </w:r>
      <w:r w:rsidRPr="000B173B">
        <w:rPr>
          <w:rFonts w:ascii="Calibri" w:hAnsi="Calibri" w:cs="Utsaah"/>
          <w:sz w:val="21"/>
          <w:szCs w:val="21"/>
        </w:rPr>
        <w:t>They are ﻿oxidized during light-catalyzed reactions</w:t>
      </w:r>
    </w:p>
    <w:p w14:paraId="49A7AC61" w14:textId="42D52A72" w:rsidR="00863D1E" w:rsidRPr="000B173B" w:rsidRDefault="000B173B" w:rsidP="000B173B">
      <w:pPr>
        <w:pStyle w:val="heading"/>
        <w:spacing w:before="240" w:after="0" w:line="276" w:lineRule="auto"/>
        <w:ind w:firstLine="360"/>
        <w:rPr>
          <w:rFonts w:ascii="Calibri" w:hAnsi="Calibri"/>
          <w:b w:val="0"/>
          <w:i/>
          <w:color w:val="92CDDC" w:themeColor="accent5" w:themeTint="99"/>
          <w:szCs w:val="24"/>
        </w:rPr>
      </w:pPr>
      <w:r>
        <w:rPr>
          <w:rFonts w:ascii="Calibri" w:hAnsi="Calibri"/>
          <w:b w:val="0"/>
          <w:i/>
          <w:color w:val="92CDDC" w:themeColor="accent5" w:themeTint="99"/>
          <w:szCs w:val="24"/>
        </w:rPr>
        <w:t xml:space="preserve">Carotenoids </w:t>
      </w:r>
    </w:p>
    <w:p w14:paraId="3FBF7AE1" w14:textId="77777777" w:rsidR="001F075E" w:rsidRPr="001F075E" w:rsidRDefault="001F075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b/>
          <w:sz w:val="21"/>
          <w:szCs w:val="21"/>
        </w:rPr>
        <w:t xml:space="preserve">Carotenoids are </w:t>
      </w:r>
      <w:r w:rsidRPr="001F075E">
        <w:rPr>
          <w:rFonts w:ascii="Calibri" w:hAnsi="Calibri" w:cs="Utsaah"/>
          <w:b/>
          <w:sz w:val="21"/>
          <w:szCs w:val="21"/>
        </w:rPr>
        <w:t>lipid-soluble pigm</w:t>
      </w:r>
      <w:r>
        <w:rPr>
          <w:rFonts w:ascii="Calibri" w:hAnsi="Calibri" w:cs="Utsaah"/>
          <w:b/>
          <w:sz w:val="21"/>
          <w:szCs w:val="21"/>
        </w:rPr>
        <w:t>ents, involved in harvesting light in photosynthesis</w:t>
      </w:r>
    </w:p>
    <w:p w14:paraId="52EB5507" w14:textId="206A1147" w:rsidR="001F075E" w:rsidRPr="001F075E" w:rsidRDefault="003755B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b/>
          <w:sz w:val="21"/>
          <w:szCs w:val="21"/>
        </w:rPr>
        <w:t>They are</w:t>
      </w:r>
      <w:r w:rsidR="001F075E" w:rsidRPr="001F075E">
        <w:rPr>
          <w:rFonts w:ascii="Calibri" w:hAnsi="Calibri" w:cs="Utsaah"/>
          <w:b/>
          <w:sz w:val="21"/>
          <w:szCs w:val="21"/>
        </w:rPr>
        <w:t xml:space="preserve"> oxidized during light-catalyzed reactions</w:t>
      </w:r>
    </w:p>
    <w:p w14:paraId="76FDB7F2" w14:textId="2929D805" w:rsidR="00863D1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Their molecules have extensive conjugated systems of alternative double carbon-to-carbon and single carbon-to-carbon double bonds</w:t>
      </w:r>
      <w:r w:rsidR="00C10551">
        <w:rPr>
          <w:rFonts w:ascii="Calibri" w:hAnsi="Calibri" w:cs="Utsaah"/>
          <w:sz w:val="21"/>
          <w:szCs w:val="21"/>
        </w:rPr>
        <w:t xml:space="preserve"> which gives them their color but also makes them </w:t>
      </w:r>
      <w:r w:rsidR="00C10551" w:rsidRPr="00E970DC">
        <w:rPr>
          <w:rFonts w:ascii="Calibri" w:hAnsi="Calibri" w:cs="Utsaah"/>
          <w:b/>
          <w:sz w:val="21"/>
          <w:szCs w:val="21"/>
        </w:rPr>
        <w:t>susceptible to oxidation</w:t>
      </w:r>
      <w:r w:rsidR="00C10551">
        <w:rPr>
          <w:rFonts w:ascii="Calibri" w:hAnsi="Calibri" w:cs="Utsaah"/>
          <w:sz w:val="21"/>
          <w:szCs w:val="21"/>
        </w:rPr>
        <w:t>, including being catalyzed by light</w:t>
      </w:r>
    </w:p>
    <w:p w14:paraId="000CD8B8" w14:textId="6AB954AC" w:rsidR="00E970DC" w:rsidRPr="00E970DC" w:rsidRDefault="00C10551" w:rsidP="00E970DC">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This is why they can act as antioxidants as oxidation can lead to a loss of </w:t>
      </w:r>
      <w:r w:rsidR="00492D5E">
        <w:rPr>
          <w:rFonts w:ascii="Calibri" w:hAnsi="Calibri" w:cs="Utsaah"/>
          <w:sz w:val="21"/>
          <w:szCs w:val="21"/>
        </w:rPr>
        <w:t>vitamin</w:t>
      </w:r>
      <w:r>
        <w:rPr>
          <w:rFonts w:ascii="Calibri" w:hAnsi="Calibri" w:cs="Utsaah"/>
          <w:sz w:val="21"/>
          <w:szCs w:val="21"/>
        </w:rPr>
        <w:t xml:space="preserve"> A activity</w:t>
      </w:r>
    </w:p>
    <w:p w14:paraId="5F5EC412" w14:textId="6860B314" w:rsidR="00863D1E" w:rsidRPr="000B173B" w:rsidRDefault="000B173B" w:rsidP="000B173B">
      <w:pPr>
        <w:pStyle w:val="heading"/>
        <w:spacing w:before="240" w:after="0" w:line="276" w:lineRule="auto"/>
        <w:ind w:firstLine="360"/>
        <w:rPr>
          <w:rFonts w:ascii="Calibri" w:hAnsi="Calibri"/>
          <w:b w:val="0"/>
          <w:i/>
          <w:color w:val="92CDDC" w:themeColor="accent5" w:themeTint="99"/>
          <w:szCs w:val="24"/>
        </w:rPr>
      </w:pPr>
      <w:r>
        <w:rPr>
          <w:rFonts w:ascii="Calibri" w:hAnsi="Calibri"/>
          <w:b w:val="0"/>
          <w:i/>
          <w:color w:val="92CDDC" w:themeColor="accent5" w:themeTint="99"/>
          <w:szCs w:val="24"/>
        </w:rPr>
        <w:t>Anthocyanins</w:t>
      </w:r>
    </w:p>
    <w:p w14:paraId="493DE37D" w14:textId="0AEAC747" w:rsidR="00AB1273" w:rsidRPr="00AB1273" w:rsidRDefault="00AB1273" w:rsidP="00863D1E">
      <w:pPr>
        <w:pStyle w:val="ListParagraph"/>
        <w:numPr>
          <w:ilvl w:val="0"/>
          <w:numId w:val="1"/>
        </w:numPr>
        <w:spacing w:before="120" w:after="120" w:line="276" w:lineRule="auto"/>
        <w:rPr>
          <w:rFonts w:ascii="Calibri" w:hAnsi="Calibri" w:cs="Utsaah"/>
          <w:sz w:val="21"/>
          <w:szCs w:val="21"/>
        </w:rPr>
      </w:pPr>
      <w:r w:rsidRPr="00AB1273">
        <w:rPr>
          <w:rFonts w:ascii="Calibri" w:hAnsi="Calibri" w:cs="Utsaah"/>
          <w:sz w:val="21"/>
          <w:szCs w:val="21"/>
        </w:rPr>
        <w:t>Anthocyanins are aromatic, water-soluble pigments widely distributed in plants</w:t>
      </w:r>
    </w:p>
    <w:p w14:paraId="4DAFB7F0" w14:textId="661752E0" w:rsidR="00AB1273" w:rsidRPr="00AB1273" w:rsidRDefault="00AB1273" w:rsidP="00863D1E">
      <w:pPr>
        <w:pStyle w:val="ListParagraph"/>
        <w:numPr>
          <w:ilvl w:val="0"/>
          <w:numId w:val="1"/>
        </w:numPr>
        <w:spacing w:before="120" w:after="120" w:line="276" w:lineRule="auto"/>
        <w:rPr>
          <w:rFonts w:ascii="Calibri" w:hAnsi="Calibri" w:cs="Utsaah"/>
          <w:sz w:val="21"/>
          <w:szCs w:val="21"/>
        </w:rPr>
      </w:pPr>
      <w:r w:rsidRPr="00AB1273">
        <w:rPr>
          <w:rFonts w:ascii="Calibri" w:hAnsi="Calibri" w:cs="Utsaah"/>
          <w:sz w:val="21"/>
          <w:szCs w:val="21"/>
        </w:rPr>
        <w:t xml:space="preserve">Their specific </w:t>
      </w:r>
      <w:proofErr w:type="spellStart"/>
      <w:r w:rsidRPr="00AB1273">
        <w:rPr>
          <w:rFonts w:ascii="Calibri" w:hAnsi="Calibri" w:cs="Utsaah"/>
          <w:sz w:val="21"/>
          <w:szCs w:val="21"/>
        </w:rPr>
        <w:t>colour</w:t>
      </w:r>
      <w:proofErr w:type="spellEnd"/>
      <w:r w:rsidRPr="00AB1273">
        <w:rPr>
          <w:rFonts w:ascii="Calibri" w:hAnsi="Calibri" w:cs="Utsaah"/>
          <w:sz w:val="21"/>
          <w:szCs w:val="21"/>
        </w:rPr>
        <w:t xml:space="preserve"> depends on pH and the presence of certain </w:t>
      </w:r>
      <w:r w:rsidR="001F075E">
        <w:rPr>
          <w:rFonts w:ascii="Calibri" w:hAnsi="Calibri" w:cs="Utsaah"/>
          <w:sz w:val="21"/>
          <w:szCs w:val="21"/>
        </w:rPr>
        <w:t>metal ions</w:t>
      </w:r>
    </w:p>
    <w:p w14:paraId="4814E70D" w14:textId="65E5C311" w:rsidR="004E279E" w:rsidRDefault="00863D1E"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Anthocyanins are water soluble </w:t>
      </w:r>
      <w:r w:rsidR="004E279E">
        <w:rPr>
          <w:rFonts w:ascii="Calibri" w:hAnsi="Calibri" w:cs="Utsaah"/>
          <w:sz w:val="21"/>
          <w:szCs w:val="21"/>
        </w:rPr>
        <w:t>as they have polar hydroxyl groups which allow them to form hydrogen bonds</w:t>
      </w:r>
    </w:p>
    <w:p w14:paraId="37F510A9" w14:textId="6D2F6BBC" w:rsidR="00E970DC" w:rsidRPr="00E970DC" w:rsidRDefault="004E279E" w:rsidP="00E970DC">
      <w:pPr>
        <w:pStyle w:val="ListParagraph"/>
        <w:numPr>
          <w:ilvl w:val="0"/>
          <w:numId w:val="1"/>
        </w:numPr>
        <w:spacing w:before="240" w:line="276" w:lineRule="auto"/>
        <w:rPr>
          <w:rFonts w:ascii="Calibri" w:hAnsi="Calibri"/>
          <w:color w:val="31849B" w:themeColor="accent5" w:themeShade="BF"/>
        </w:rPr>
      </w:pPr>
      <w:r w:rsidRPr="000B173B">
        <w:rPr>
          <w:rFonts w:ascii="Calibri" w:hAnsi="Calibri" w:cs="Utsaah"/>
          <w:sz w:val="21"/>
          <w:szCs w:val="21"/>
          <w:u w:val="single"/>
        </w:rPr>
        <w:t>Anthocyanins are very sensitive to pH which also means they can be used as pH indicators</w:t>
      </w:r>
      <w:r w:rsidRPr="000B173B">
        <w:rPr>
          <w:rFonts w:ascii="Calibri" w:hAnsi="Calibri" w:cs="Utsaah"/>
          <w:sz w:val="21"/>
          <w:szCs w:val="21"/>
        </w:rPr>
        <w:t xml:space="preserve">. </w:t>
      </w:r>
      <w:r w:rsidR="00E970DC">
        <w:rPr>
          <w:rFonts w:ascii="Calibri" w:hAnsi="Calibri" w:cs="Utsaah"/>
          <w:sz w:val="21"/>
          <w:szCs w:val="21"/>
        </w:rPr>
        <w:t>Although with different pH they undergo different structures</w:t>
      </w:r>
    </w:p>
    <w:p w14:paraId="4A811DC1" w14:textId="4F8CF212" w:rsidR="00AA2BEF" w:rsidRPr="00E970DC" w:rsidRDefault="004E279E" w:rsidP="00E970DC">
      <w:pPr>
        <w:pStyle w:val="ListParagraph"/>
        <w:numPr>
          <w:ilvl w:val="0"/>
          <w:numId w:val="1"/>
        </w:numPr>
        <w:spacing w:before="240" w:line="276" w:lineRule="auto"/>
        <w:rPr>
          <w:rFonts w:ascii="Calibri" w:hAnsi="Calibri"/>
          <w:color w:val="31849B" w:themeColor="accent5" w:themeShade="BF"/>
        </w:rPr>
      </w:pPr>
      <w:r w:rsidRPr="000B173B">
        <w:rPr>
          <w:rFonts w:ascii="Calibri" w:hAnsi="Calibri" w:cs="Utsaah"/>
          <w:sz w:val="21"/>
          <w:szCs w:val="21"/>
        </w:rPr>
        <w:lastRenderedPageBreak/>
        <w:t>The color changes arise form transfer of H</w:t>
      </w:r>
      <w:r w:rsidRPr="000B173B">
        <w:rPr>
          <w:rFonts w:ascii="Calibri" w:hAnsi="Calibri" w:cs="Utsaah"/>
          <w:sz w:val="21"/>
          <w:szCs w:val="21"/>
          <w:vertAlign w:val="superscript"/>
        </w:rPr>
        <w:t>+</w:t>
      </w:r>
      <w:r w:rsidRPr="000B173B">
        <w:rPr>
          <w:rFonts w:ascii="Calibri" w:hAnsi="Calibri" w:cs="Utsaah"/>
          <w:sz w:val="21"/>
          <w:szCs w:val="21"/>
        </w:rPr>
        <w:t xml:space="preserve"> from OH groups, which alters the conjugation and so the absorbance at the chromophore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863D1E" w:rsidRPr="00456DAC" w14:paraId="35951583" w14:textId="77777777" w:rsidTr="00343DB2">
        <w:trPr>
          <w:trHeight w:val="425"/>
        </w:trPr>
        <w:tc>
          <w:tcPr>
            <w:tcW w:w="959" w:type="dxa"/>
            <w:shd w:val="clear" w:color="auto" w:fill="FFFFFF" w:themeFill="background1"/>
          </w:tcPr>
          <w:p w14:paraId="55DA0E70" w14:textId="77777777" w:rsidR="00863D1E" w:rsidRPr="00F35AD6" w:rsidRDefault="00863D1E" w:rsidP="00343DB2">
            <w:pPr>
              <w:spacing w:before="40" w:after="40" w:line="276" w:lineRule="auto"/>
              <w:jc w:val="center"/>
              <w:rPr>
                <w:rFonts w:ascii="Calibri" w:hAnsi="Calibri" w:cstheme="minorHAnsi"/>
                <w:b/>
                <w:color w:val="31849B" w:themeColor="accent5" w:themeShade="BF"/>
                <w:sz w:val="28"/>
                <w:szCs w:val="18"/>
              </w:rPr>
            </w:pPr>
            <w:r w:rsidRPr="00F35AD6">
              <w:rPr>
                <w:rFonts w:ascii="Calibri" w:hAnsi="Calibri" w:cstheme="minorHAnsi"/>
                <w:b/>
                <w:color w:val="31849B" w:themeColor="accent5" w:themeShade="BF"/>
                <w:sz w:val="28"/>
                <w:szCs w:val="18"/>
              </w:rPr>
              <w:t>B.10</w:t>
            </w:r>
          </w:p>
        </w:tc>
        <w:tc>
          <w:tcPr>
            <w:tcW w:w="10206" w:type="dxa"/>
            <w:shd w:val="clear" w:color="auto" w:fill="FFFFFF" w:themeFill="background1"/>
          </w:tcPr>
          <w:p w14:paraId="2968D3E1" w14:textId="77777777" w:rsidR="00863D1E" w:rsidRPr="00F35AD6" w:rsidRDefault="00863D1E" w:rsidP="00343DB2">
            <w:pPr>
              <w:spacing w:before="40" w:after="40" w:line="276" w:lineRule="auto"/>
              <w:rPr>
                <w:rFonts w:ascii="Calibri" w:hAnsi="Calibri" w:cstheme="minorHAnsi"/>
                <w:b/>
                <w:color w:val="31849B" w:themeColor="accent5" w:themeShade="BF"/>
                <w:sz w:val="28"/>
                <w:szCs w:val="18"/>
              </w:rPr>
            </w:pPr>
            <w:r w:rsidRPr="00F35AD6">
              <w:rPr>
                <w:rFonts w:ascii="Calibri" w:hAnsi="Calibri" w:cstheme="minorHAnsi"/>
                <w:b/>
                <w:color w:val="31849B" w:themeColor="accent5" w:themeShade="BF"/>
                <w:sz w:val="28"/>
                <w:szCs w:val="18"/>
              </w:rPr>
              <w:t>Stereochemistry in biomolecules</w:t>
            </w:r>
          </w:p>
        </w:tc>
      </w:tr>
      <w:tr w:rsidR="00863D1E" w:rsidRPr="00456DAC" w14:paraId="00C4579A" w14:textId="77777777" w:rsidTr="00846338">
        <w:trPr>
          <w:trHeight w:val="425"/>
        </w:trPr>
        <w:tc>
          <w:tcPr>
            <w:tcW w:w="959" w:type="dxa"/>
            <w:shd w:val="clear" w:color="auto" w:fill="DAEEF3" w:themeFill="accent5" w:themeFillTint="33"/>
          </w:tcPr>
          <w:p w14:paraId="336713F7" w14:textId="77777777" w:rsidR="00863D1E" w:rsidRPr="00456DAC"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U1</w:t>
            </w:r>
          </w:p>
        </w:tc>
        <w:tc>
          <w:tcPr>
            <w:tcW w:w="10206" w:type="dxa"/>
            <w:shd w:val="clear" w:color="auto" w:fill="DAEEF3" w:themeFill="accent5" w:themeFillTint="33"/>
          </w:tcPr>
          <w:p w14:paraId="1475A840" w14:textId="77777777" w:rsidR="00863D1E" w:rsidRPr="00456DAC"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With one exception, amino acids are chiral, and only the L-configuration is found in proteins</w:t>
            </w:r>
          </w:p>
        </w:tc>
      </w:tr>
      <w:tr w:rsidR="00863D1E" w14:paraId="785291E9" w14:textId="77777777" w:rsidTr="00846338">
        <w:trPr>
          <w:trHeight w:val="425"/>
        </w:trPr>
        <w:tc>
          <w:tcPr>
            <w:tcW w:w="959" w:type="dxa"/>
            <w:shd w:val="clear" w:color="auto" w:fill="DAEEF3" w:themeFill="accent5" w:themeFillTint="33"/>
          </w:tcPr>
          <w:p w14:paraId="076152D7"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U2</w:t>
            </w:r>
          </w:p>
        </w:tc>
        <w:tc>
          <w:tcPr>
            <w:tcW w:w="10206" w:type="dxa"/>
            <w:shd w:val="clear" w:color="auto" w:fill="DAEEF3" w:themeFill="accent5" w:themeFillTint="33"/>
          </w:tcPr>
          <w:p w14:paraId="3BB3B5CF" w14:textId="77777777" w:rsidR="00863D1E" w:rsidRPr="00B81639"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 xml:space="preserve">Naturally occurring unsaturated fat is mostly in the </w:t>
            </w:r>
            <w:r>
              <w:rPr>
                <w:rFonts w:ascii="Calibri" w:hAnsi="Calibri" w:cstheme="minorHAnsi"/>
                <w:i/>
                <w:sz w:val="20"/>
                <w:szCs w:val="18"/>
              </w:rPr>
              <w:t>cis</w:t>
            </w:r>
            <w:r>
              <w:rPr>
                <w:rFonts w:ascii="Calibri" w:hAnsi="Calibri" w:cstheme="minorHAnsi"/>
                <w:sz w:val="20"/>
                <w:szCs w:val="18"/>
              </w:rPr>
              <w:t xml:space="preserve"> form, but food processing can convert it into the </w:t>
            </w:r>
            <w:r>
              <w:rPr>
                <w:rFonts w:ascii="Calibri" w:hAnsi="Calibri" w:cstheme="minorHAnsi"/>
                <w:i/>
                <w:sz w:val="20"/>
                <w:szCs w:val="18"/>
              </w:rPr>
              <w:t>trans</w:t>
            </w:r>
            <w:r>
              <w:rPr>
                <w:rFonts w:ascii="Calibri" w:hAnsi="Calibri" w:cstheme="minorHAnsi"/>
                <w:sz w:val="20"/>
                <w:szCs w:val="18"/>
              </w:rPr>
              <w:t xml:space="preserve"> form</w:t>
            </w:r>
          </w:p>
        </w:tc>
      </w:tr>
      <w:tr w:rsidR="00863D1E" w14:paraId="26825285" w14:textId="77777777" w:rsidTr="00846338">
        <w:trPr>
          <w:trHeight w:val="425"/>
        </w:trPr>
        <w:tc>
          <w:tcPr>
            <w:tcW w:w="959" w:type="dxa"/>
            <w:shd w:val="clear" w:color="auto" w:fill="DAEEF3" w:themeFill="accent5" w:themeFillTint="33"/>
          </w:tcPr>
          <w:p w14:paraId="12B499B9"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U3</w:t>
            </w:r>
          </w:p>
        </w:tc>
        <w:tc>
          <w:tcPr>
            <w:tcW w:w="10206" w:type="dxa"/>
            <w:shd w:val="clear" w:color="auto" w:fill="DAEEF3" w:themeFill="accent5" w:themeFillTint="33"/>
          </w:tcPr>
          <w:p w14:paraId="357A0E46"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D and L stereoisomers of sugars refer to the configuration of the chiral carbon atom furthest from the aldehyde or ketone group, and D forms occur most frequently in nature</w:t>
            </w:r>
          </w:p>
        </w:tc>
      </w:tr>
      <w:tr w:rsidR="00863D1E" w14:paraId="2E8A6D90" w14:textId="77777777" w:rsidTr="00846338">
        <w:trPr>
          <w:trHeight w:val="425"/>
        </w:trPr>
        <w:tc>
          <w:tcPr>
            <w:tcW w:w="959" w:type="dxa"/>
            <w:shd w:val="clear" w:color="auto" w:fill="DAEEF3" w:themeFill="accent5" w:themeFillTint="33"/>
          </w:tcPr>
          <w:p w14:paraId="70A48FE8"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U4</w:t>
            </w:r>
          </w:p>
        </w:tc>
        <w:tc>
          <w:tcPr>
            <w:tcW w:w="10206" w:type="dxa"/>
            <w:shd w:val="clear" w:color="auto" w:fill="DAEEF3" w:themeFill="accent5" w:themeFillTint="33"/>
          </w:tcPr>
          <w:p w14:paraId="74319E14"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Ring forms of sugars have isomers, known as alpha and beta, depending on whether the position of the hydroxyl group at carbon 1 (glucose) or carbon 2 (fructose) lies below the plane of the ring (alpha) or above the plane of the ring (beta)</w:t>
            </w:r>
          </w:p>
        </w:tc>
      </w:tr>
      <w:tr w:rsidR="00863D1E" w14:paraId="728736BB" w14:textId="77777777" w:rsidTr="00846338">
        <w:trPr>
          <w:trHeight w:val="425"/>
        </w:trPr>
        <w:tc>
          <w:tcPr>
            <w:tcW w:w="959" w:type="dxa"/>
            <w:shd w:val="clear" w:color="auto" w:fill="DAEEF3" w:themeFill="accent5" w:themeFillTint="33"/>
          </w:tcPr>
          <w:p w14:paraId="0F99F060"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U5</w:t>
            </w:r>
          </w:p>
        </w:tc>
        <w:tc>
          <w:tcPr>
            <w:tcW w:w="10206" w:type="dxa"/>
            <w:shd w:val="clear" w:color="auto" w:fill="DAEEF3" w:themeFill="accent5" w:themeFillTint="33"/>
          </w:tcPr>
          <w:p w14:paraId="1FA75C28" w14:textId="77777777" w:rsidR="00863D1E" w:rsidRPr="00B81639"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 xml:space="preserve">Vision chemistry involves the light activated interconversion of </w:t>
            </w:r>
            <w:r>
              <w:rPr>
                <w:rFonts w:ascii="Calibri" w:hAnsi="Calibri" w:cstheme="minorHAnsi"/>
                <w:i/>
                <w:sz w:val="20"/>
                <w:szCs w:val="18"/>
              </w:rPr>
              <w:t>cis-</w:t>
            </w:r>
            <w:r>
              <w:rPr>
                <w:rFonts w:ascii="Calibri" w:hAnsi="Calibri" w:cstheme="minorHAnsi"/>
                <w:sz w:val="20"/>
                <w:szCs w:val="18"/>
              </w:rPr>
              <w:t xml:space="preserve"> and </w:t>
            </w:r>
            <w:r>
              <w:rPr>
                <w:rFonts w:ascii="Calibri" w:hAnsi="Calibri" w:cstheme="minorHAnsi"/>
                <w:i/>
                <w:sz w:val="20"/>
                <w:szCs w:val="18"/>
              </w:rPr>
              <w:t>trans-</w:t>
            </w:r>
            <w:r>
              <w:rPr>
                <w:rFonts w:ascii="Calibri" w:hAnsi="Calibri" w:cstheme="minorHAnsi"/>
                <w:sz w:val="20"/>
                <w:szCs w:val="18"/>
              </w:rPr>
              <w:t xml:space="preserve"> isomers of retinal</w:t>
            </w:r>
          </w:p>
        </w:tc>
      </w:tr>
      <w:tr w:rsidR="00863D1E" w14:paraId="3647C48E" w14:textId="77777777" w:rsidTr="00846338">
        <w:trPr>
          <w:trHeight w:val="425"/>
        </w:trPr>
        <w:tc>
          <w:tcPr>
            <w:tcW w:w="959" w:type="dxa"/>
            <w:shd w:val="clear" w:color="auto" w:fill="DAEEF3" w:themeFill="accent5" w:themeFillTint="33"/>
          </w:tcPr>
          <w:p w14:paraId="484B99B8"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A1</w:t>
            </w:r>
          </w:p>
        </w:tc>
        <w:tc>
          <w:tcPr>
            <w:tcW w:w="10206" w:type="dxa"/>
            <w:shd w:val="clear" w:color="auto" w:fill="DAEEF3" w:themeFill="accent5" w:themeFillTint="33"/>
          </w:tcPr>
          <w:p w14:paraId="1755165E" w14:textId="77777777" w:rsidR="00863D1E" w:rsidRPr="00B81639"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 xml:space="preserve">Description of the hydrogenation and partial hydrogenation of unsaturated fats, including the production of </w:t>
            </w:r>
            <w:r>
              <w:rPr>
                <w:rFonts w:ascii="Calibri" w:hAnsi="Calibri" w:cstheme="minorHAnsi"/>
                <w:i/>
                <w:sz w:val="20"/>
                <w:szCs w:val="18"/>
              </w:rPr>
              <w:t>trans</w:t>
            </w:r>
            <w:r>
              <w:rPr>
                <w:rFonts w:ascii="Calibri" w:hAnsi="Calibri" w:cstheme="minorHAnsi"/>
                <w:sz w:val="20"/>
                <w:szCs w:val="18"/>
              </w:rPr>
              <w:t>-fats and a discussion of the advantages and disadvantages of these processes</w:t>
            </w:r>
          </w:p>
        </w:tc>
      </w:tr>
      <w:tr w:rsidR="00863D1E" w14:paraId="7B304969" w14:textId="77777777" w:rsidTr="00846338">
        <w:trPr>
          <w:trHeight w:val="425"/>
        </w:trPr>
        <w:tc>
          <w:tcPr>
            <w:tcW w:w="959" w:type="dxa"/>
            <w:shd w:val="clear" w:color="auto" w:fill="DAEEF3" w:themeFill="accent5" w:themeFillTint="33"/>
          </w:tcPr>
          <w:p w14:paraId="7A4C3C19"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A2</w:t>
            </w:r>
          </w:p>
        </w:tc>
        <w:tc>
          <w:tcPr>
            <w:tcW w:w="10206" w:type="dxa"/>
            <w:shd w:val="clear" w:color="auto" w:fill="DAEEF3" w:themeFill="accent5" w:themeFillTint="33"/>
          </w:tcPr>
          <w:p w14:paraId="59AA73FB"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Explanation of the structure and properties of cellulose, and comparison with starch</w:t>
            </w:r>
          </w:p>
        </w:tc>
      </w:tr>
      <w:tr w:rsidR="00863D1E" w14:paraId="4ADA8047" w14:textId="77777777" w:rsidTr="00846338">
        <w:trPr>
          <w:trHeight w:val="425"/>
        </w:trPr>
        <w:tc>
          <w:tcPr>
            <w:tcW w:w="959" w:type="dxa"/>
            <w:shd w:val="clear" w:color="auto" w:fill="DAEEF3" w:themeFill="accent5" w:themeFillTint="33"/>
          </w:tcPr>
          <w:p w14:paraId="067D2A33"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A3</w:t>
            </w:r>
          </w:p>
        </w:tc>
        <w:tc>
          <w:tcPr>
            <w:tcW w:w="10206" w:type="dxa"/>
            <w:shd w:val="clear" w:color="auto" w:fill="DAEEF3" w:themeFill="accent5" w:themeFillTint="33"/>
          </w:tcPr>
          <w:p w14:paraId="0AC88D1E"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 xml:space="preserve">Discussion of the importance of cellulose as a structural material and in the diet </w:t>
            </w:r>
          </w:p>
        </w:tc>
      </w:tr>
      <w:tr w:rsidR="00863D1E" w14:paraId="089FBD0D" w14:textId="77777777" w:rsidTr="00846338">
        <w:trPr>
          <w:trHeight w:val="425"/>
        </w:trPr>
        <w:tc>
          <w:tcPr>
            <w:tcW w:w="959" w:type="dxa"/>
            <w:shd w:val="clear" w:color="auto" w:fill="DAEEF3" w:themeFill="accent5" w:themeFillTint="33"/>
          </w:tcPr>
          <w:p w14:paraId="3B780F77"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A3</w:t>
            </w:r>
          </w:p>
        </w:tc>
        <w:tc>
          <w:tcPr>
            <w:tcW w:w="10206" w:type="dxa"/>
            <w:shd w:val="clear" w:color="auto" w:fill="DAEEF3" w:themeFill="accent5" w:themeFillTint="33"/>
          </w:tcPr>
          <w:p w14:paraId="07F622BF" w14:textId="77777777" w:rsidR="00863D1E" w:rsidRPr="00B81639"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 xml:space="preserve">Outline of the role of vitamin A in vision, including the roles of opsin, rhodopsin and </w:t>
            </w:r>
            <w:r>
              <w:rPr>
                <w:rFonts w:ascii="Calibri" w:hAnsi="Calibri" w:cstheme="minorHAnsi"/>
                <w:i/>
                <w:sz w:val="20"/>
                <w:szCs w:val="18"/>
              </w:rPr>
              <w:t>cis-</w:t>
            </w:r>
            <w:r>
              <w:rPr>
                <w:rFonts w:ascii="Calibri" w:hAnsi="Calibri" w:cstheme="minorHAnsi"/>
                <w:sz w:val="20"/>
                <w:szCs w:val="18"/>
              </w:rPr>
              <w:t xml:space="preserve"> and </w:t>
            </w:r>
            <w:r>
              <w:rPr>
                <w:rFonts w:ascii="Calibri" w:hAnsi="Calibri" w:cstheme="minorHAnsi"/>
                <w:i/>
                <w:sz w:val="20"/>
                <w:szCs w:val="18"/>
              </w:rPr>
              <w:t>trans-</w:t>
            </w:r>
            <w:r>
              <w:rPr>
                <w:rFonts w:ascii="Calibri" w:hAnsi="Calibri" w:cstheme="minorHAnsi"/>
                <w:sz w:val="20"/>
                <w:szCs w:val="18"/>
              </w:rPr>
              <w:t>retinal</w:t>
            </w:r>
          </w:p>
        </w:tc>
      </w:tr>
      <w:tr w:rsidR="00863D1E" w14:paraId="5EE2EFCA" w14:textId="77777777" w:rsidTr="00846338">
        <w:trPr>
          <w:trHeight w:val="425"/>
        </w:trPr>
        <w:tc>
          <w:tcPr>
            <w:tcW w:w="959" w:type="dxa"/>
            <w:shd w:val="clear" w:color="auto" w:fill="DAEEF3" w:themeFill="accent5" w:themeFillTint="33"/>
          </w:tcPr>
          <w:p w14:paraId="73245005"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A4</w:t>
            </w:r>
          </w:p>
        </w:tc>
        <w:tc>
          <w:tcPr>
            <w:tcW w:w="10206" w:type="dxa"/>
            <w:shd w:val="clear" w:color="auto" w:fill="DAEEF3" w:themeFill="accent5" w:themeFillTint="33"/>
          </w:tcPr>
          <w:p w14:paraId="531EC7C7"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Explanation of how the complementary pairing between bases enables DNA to replicate itself exactly</w:t>
            </w:r>
          </w:p>
        </w:tc>
      </w:tr>
      <w:tr w:rsidR="00863D1E" w14:paraId="077DEB66" w14:textId="77777777" w:rsidTr="00846338">
        <w:trPr>
          <w:trHeight w:val="425"/>
        </w:trPr>
        <w:tc>
          <w:tcPr>
            <w:tcW w:w="959" w:type="dxa"/>
            <w:shd w:val="clear" w:color="auto" w:fill="DAEEF3" w:themeFill="accent5" w:themeFillTint="33"/>
          </w:tcPr>
          <w:p w14:paraId="4315F1B3"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A5</w:t>
            </w:r>
          </w:p>
        </w:tc>
        <w:tc>
          <w:tcPr>
            <w:tcW w:w="10206" w:type="dxa"/>
            <w:shd w:val="clear" w:color="auto" w:fill="DAEEF3" w:themeFill="accent5" w:themeFillTint="33"/>
          </w:tcPr>
          <w:p w14:paraId="3BE62749"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Discussion of the benefits and concerns of using genetically modified foods</w:t>
            </w:r>
          </w:p>
        </w:tc>
      </w:tr>
      <w:tr w:rsidR="00863D1E" w14:paraId="37813B6E" w14:textId="77777777" w:rsidTr="00846338">
        <w:trPr>
          <w:trHeight w:val="425"/>
        </w:trPr>
        <w:tc>
          <w:tcPr>
            <w:tcW w:w="959" w:type="dxa"/>
            <w:shd w:val="clear" w:color="auto" w:fill="DAEEF3" w:themeFill="accent5" w:themeFillTint="33"/>
          </w:tcPr>
          <w:p w14:paraId="04BC4D4C"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U12</w:t>
            </w:r>
          </w:p>
        </w:tc>
        <w:tc>
          <w:tcPr>
            <w:tcW w:w="10206" w:type="dxa"/>
            <w:shd w:val="clear" w:color="auto" w:fill="DAEEF3" w:themeFill="accent5" w:themeFillTint="33"/>
          </w:tcPr>
          <w:p w14:paraId="46EE1AA6"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Deduction and interpretation of graphs of enzyme activity involving changes in substrate concentration, pH and temperature</w:t>
            </w:r>
          </w:p>
        </w:tc>
      </w:tr>
      <w:tr w:rsidR="00863D1E" w14:paraId="157EE9C4" w14:textId="77777777" w:rsidTr="00846338">
        <w:trPr>
          <w:trHeight w:val="425"/>
        </w:trPr>
        <w:tc>
          <w:tcPr>
            <w:tcW w:w="959" w:type="dxa"/>
            <w:shd w:val="clear" w:color="auto" w:fill="DAEEF3" w:themeFill="accent5" w:themeFillTint="33"/>
          </w:tcPr>
          <w:p w14:paraId="73D1BEBA" w14:textId="77777777" w:rsidR="00863D1E" w:rsidRDefault="00863D1E" w:rsidP="00343DB2">
            <w:pPr>
              <w:spacing w:before="40" w:after="40" w:line="276" w:lineRule="auto"/>
              <w:jc w:val="center"/>
              <w:rPr>
                <w:rFonts w:ascii="Calibri" w:hAnsi="Calibri" w:cstheme="minorHAnsi"/>
                <w:sz w:val="20"/>
                <w:szCs w:val="18"/>
              </w:rPr>
            </w:pPr>
            <w:r>
              <w:rPr>
                <w:rFonts w:ascii="Calibri" w:hAnsi="Calibri" w:cstheme="minorHAnsi"/>
                <w:sz w:val="20"/>
                <w:szCs w:val="18"/>
              </w:rPr>
              <w:t>U13</w:t>
            </w:r>
          </w:p>
        </w:tc>
        <w:tc>
          <w:tcPr>
            <w:tcW w:w="10206" w:type="dxa"/>
            <w:shd w:val="clear" w:color="auto" w:fill="DAEEF3" w:themeFill="accent5" w:themeFillTint="33"/>
          </w:tcPr>
          <w:p w14:paraId="508EE89F" w14:textId="77777777" w:rsidR="00863D1E" w:rsidRDefault="00863D1E" w:rsidP="00343DB2">
            <w:pPr>
              <w:spacing w:before="40" w:after="40" w:line="276" w:lineRule="auto"/>
              <w:rPr>
                <w:rFonts w:ascii="Calibri" w:hAnsi="Calibri" w:cstheme="minorHAnsi"/>
                <w:sz w:val="20"/>
                <w:szCs w:val="18"/>
              </w:rPr>
            </w:pPr>
            <w:r>
              <w:rPr>
                <w:rFonts w:ascii="Calibri" w:hAnsi="Calibri" w:cstheme="minorHAnsi"/>
                <w:sz w:val="20"/>
                <w:szCs w:val="18"/>
              </w:rPr>
              <w:t>Explanation of the processes of paper chromatography and gel electrophoresis in amino acid and protein separation and identification</w:t>
            </w:r>
          </w:p>
        </w:tc>
      </w:tr>
    </w:tbl>
    <w:p w14:paraId="0D2B2F66" w14:textId="6C31EE6A" w:rsidR="00CD151E" w:rsidRPr="00F35AD6" w:rsidRDefault="00CD151E" w:rsidP="00CD151E">
      <w:pPr>
        <w:pStyle w:val="heading"/>
        <w:spacing w:before="240" w:after="0" w:line="276" w:lineRule="auto"/>
        <w:ind w:firstLine="360"/>
        <w:rPr>
          <w:rFonts w:ascii="Calibri" w:hAnsi="Calibri"/>
          <w:color w:val="31849B" w:themeColor="accent5" w:themeShade="BF"/>
          <w:szCs w:val="24"/>
        </w:rPr>
      </w:pPr>
      <w:r w:rsidRPr="00F35AD6">
        <w:rPr>
          <w:rFonts w:ascii="Calibri" w:hAnsi="Calibri"/>
          <w:color w:val="31849B" w:themeColor="accent5" w:themeShade="BF"/>
          <w:szCs w:val="24"/>
        </w:rPr>
        <w:t>Stereochemistry</w:t>
      </w:r>
    </w:p>
    <w:p w14:paraId="4CC603EB" w14:textId="5B14FA8C" w:rsidR="00CD151E" w:rsidRDefault="00CD151E" w:rsidP="00CD15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Stereoisomers represent different spatial arrangeme</w:t>
      </w:r>
      <w:r w:rsidR="001B15E7">
        <w:rPr>
          <w:rFonts w:ascii="Calibri" w:hAnsi="Calibri" w:cs="Utsaah"/>
          <w:sz w:val="21"/>
          <w:szCs w:val="21"/>
        </w:rPr>
        <w:t>nts of the atoms in a molecule</w:t>
      </w:r>
    </w:p>
    <w:p w14:paraId="0FD3C095" w14:textId="4EDCC1E6" w:rsidR="00577865" w:rsidRDefault="00D835BB" w:rsidP="001C65BC">
      <w:pPr>
        <w:pStyle w:val="ListParagraph"/>
        <w:numPr>
          <w:ilvl w:val="0"/>
          <w:numId w:val="1"/>
        </w:numPr>
        <w:spacing w:before="120" w:after="120" w:line="276" w:lineRule="auto"/>
        <w:rPr>
          <w:rFonts w:ascii="Calibri" w:hAnsi="Calibri" w:cs="Utsaah"/>
          <w:sz w:val="21"/>
          <w:szCs w:val="21"/>
        </w:rPr>
      </w:pPr>
      <w:r>
        <w:rPr>
          <w:rFonts w:ascii="Helvetica" w:hAnsi="Helvetica" w:cs="Helvetica"/>
          <w:noProof/>
        </w:rPr>
        <w:drawing>
          <wp:anchor distT="0" distB="0" distL="114300" distR="114300" simplePos="0" relativeHeight="251748352" behindDoc="0" locked="0" layoutInCell="1" allowOverlap="1" wp14:anchorId="23777AFC" wp14:editId="180550D6">
            <wp:simplePos x="0" y="0"/>
            <wp:positionH relativeFrom="column">
              <wp:posOffset>5231741</wp:posOffset>
            </wp:positionH>
            <wp:positionV relativeFrom="paragraph">
              <wp:posOffset>363075</wp:posOffset>
            </wp:positionV>
            <wp:extent cx="2433955" cy="1812925"/>
            <wp:effectExtent l="0" t="0" r="0" b="0"/>
            <wp:wrapTight wrapText="bothSides">
              <wp:wrapPolygon edited="0">
                <wp:start x="0" y="0"/>
                <wp:lineTo x="0" y="21184"/>
                <wp:lineTo x="21414" y="21184"/>
                <wp:lineTo x="214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3955"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77">
        <w:rPr>
          <w:rFonts w:ascii="Calibri" w:hAnsi="Calibri" w:cs="Utsaah"/>
          <w:sz w:val="21"/>
          <w:szCs w:val="21"/>
        </w:rPr>
        <w:t>Many biopolymers can exist as stereoisomers, each with distinct characteristics generally meaning that only one form of the isomer can be used</w:t>
      </w:r>
    </w:p>
    <w:p w14:paraId="49C100EA" w14:textId="186A0E21" w:rsidR="001C65BC" w:rsidRDefault="001C65BC" w:rsidP="001C65BC">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A chiral molecule is </w:t>
      </w:r>
      <w:r w:rsidR="00703917">
        <w:rPr>
          <w:rFonts w:ascii="Calibri" w:hAnsi="Calibri" w:cs="Utsaah"/>
          <w:sz w:val="21"/>
          <w:szCs w:val="21"/>
        </w:rPr>
        <w:t>non-superimposable</w:t>
      </w:r>
      <w:r>
        <w:rPr>
          <w:rFonts w:ascii="Calibri" w:hAnsi="Calibri" w:cs="Utsaah"/>
          <w:sz w:val="21"/>
          <w:szCs w:val="21"/>
        </w:rPr>
        <w:t xml:space="preserve"> on its mirror image so that the mirror image is actually a different molecule</w:t>
      </w:r>
    </w:p>
    <w:p w14:paraId="11CBEFF1" w14:textId="55DDF78F" w:rsidR="001C65BC" w:rsidRPr="001C65BC" w:rsidRDefault="001C65BC" w:rsidP="001C65BC">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An achiral molecule is a molecule that is superimposable on its mirror image</w:t>
      </w:r>
    </w:p>
    <w:p w14:paraId="78667ABB" w14:textId="25B2D983" w:rsidR="00577865" w:rsidRPr="00703917" w:rsidRDefault="004E7A77" w:rsidP="004E7A77">
      <w:pPr>
        <w:pStyle w:val="heading"/>
        <w:spacing w:before="240" w:after="0" w:line="276" w:lineRule="auto"/>
        <w:ind w:firstLine="360"/>
        <w:rPr>
          <w:rFonts w:ascii="Calibri" w:hAnsi="Calibri"/>
          <w:b w:val="0"/>
          <w:i/>
          <w:color w:val="92CDDC" w:themeColor="accent5" w:themeTint="99"/>
          <w:szCs w:val="24"/>
        </w:rPr>
      </w:pPr>
      <w:r w:rsidRPr="00703917">
        <w:rPr>
          <w:rFonts w:ascii="Calibri" w:hAnsi="Calibri"/>
          <w:b w:val="0"/>
          <w:i/>
          <w:color w:val="92CDDC" w:themeColor="accent5" w:themeTint="99"/>
          <w:szCs w:val="24"/>
        </w:rPr>
        <w:t>Enantiomers</w:t>
      </w:r>
    </w:p>
    <w:p w14:paraId="1FF32E58" w14:textId="77777777" w:rsidR="001C65BC" w:rsidRDefault="001C65BC" w:rsidP="002D4588">
      <w:pPr>
        <w:pStyle w:val="ListParagraph"/>
        <w:numPr>
          <w:ilvl w:val="0"/>
          <w:numId w:val="1"/>
        </w:numPr>
        <w:spacing w:before="120" w:after="120" w:line="276" w:lineRule="auto"/>
        <w:rPr>
          <w:rFonts w:ascii="Calibri" w:hAnsi="Calibri" w:cs="Utsaah"/>
          <w:sz w:val="21"/>
          <w:szCs w:val="21"/>
        </w:rPr>
      </w:pPr>
      <w:r w:rsidRPr="001C65BC">
        <w:rPr>
          <w:rFonts w:ascii="Calibri" w:hAnsi="Calibri" w:cs="Utsaah"/>
          <w:sz w:val="21"/>
          <w:szCs w:val="21"/>
        </w:rPr>
        <w:t>Enantiomers are pairs of stereoisomers that are chiral</w:t>
      </w:r>
    </w:p>
    <w:p w14:paraId="0B3B2543" w14:textId="3185DD93" w:rsidR="002D4588" w:rsidRDefault="001C65BC" w:rsidP="002D4588">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They have </w:t>
      </w:r>
      <w:r w:rsidR="002D4588">
        <w:rPr>
          <w:rFonts w:ascii="Calibri" w:hAnsi="Calibri" w:cs="Utsaah"/>
          <w:sz w:val="21"/>
          <w:szCs w:val="21"/>
        </w:rPr>
        <w:t>exactly the same connectivity but opposite three-dimensional shapes</w:t>
      </w:r>
    </w:p>
    <w:p w14:paraId="4DE78181" w14:textId="37ACB565" w:rsidR="006F02E6" w:rsidRPr="00D835BB" w:rsidRDefault="002D4588" w:rsidP="00D835BB">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However</w:t>
      </w:r>
      <w:r w:rsidR="00703917">
        <w:rPr>
          <w:rFonts w:ascii="Calibri" w:hAnsi="Calibri" w:cs="Utsaah"/>
          <w:sz w:val="21"/>
          <w:szCs w:val="21"/>
        </w:rPr>
        <w:t>,</w:t>
      </w:r>
      <w:r>
        <w:rPr>
          <w:rFonts w:ascii="Calibri" w:hAnsi="Calibri" w:cs="Utsaah"/>
          <w:sz w:val="21"/>
          <w:szCs w:val="21"/>
        </w:rPr>
        <w:t xml:space="preserve"> enantiomers are not the same as each other, one enantiomer cannot be superimposed on the other</w:t>
      </w:r>
      <w:r w:rsidR="00D835BB">
        <w:rPr>
          <w:rFonts w:ascii="Calibri" w:hAnsi="Calibri" w:cs="Utsaah"/>
          <w:sz w:val="21"/>
          <w:szCs w:val="21"/>
        </w:rPr>
        <w:t xml:space="preserve"> but is</w:t>
      </w:r>
      <w:r w:rsidR="004E7A77" w:rsidRPr="00D835BB">
        <w:rPr>
          <w:rFonts w:ascii="Calibri" w:hAnsi="Calibri" w:cs="Utsaah"/>
          <w:sz w:val="21"/>
          <w:szCs w:val="21"/>
        </w:rPr>
        <w:t xml:space="preserve"> a mirror image of the molecule</w:t>
      </w:r>
    </w:p>
    <w:p w14:paraId="36B3705E" w14:textId="38348DE8" w:rsidR="002D4588" w:rsidRPr="00191301" w:rsidRDefault="0027796E" w:rsidP="004E7A77">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Two enantiomers have identical physical properties, except for rotation</w:t>
      </w:r>
    </w:p>
    <w:p w14:paraId="2246BA11" w14:textId="6B53B0AB" w:rsidR="00863D1E" w:rsidRPr="00703917" w:rsidRDefault="001B15E7" w:rsidP="00863D1E">
      <w:pPr>
        <w:pStyle w:val="heading"/>
        <w:spacing w:before="240" w:after="0" w:line="276" w:lineRule="auto"/>
        <w:ind w:firstLine="360"/>
        <w:rPr>
          <w:rFonts w:ascii="Calibri" w:hAnsi="Calibri"/>
          <w:b w:val="0"/>
          <w:i/>
          <w:color w:val="92CDDC" w:themeColor="accent5" w:themeTint="99"/>
          <w:szCs w:val="24"/>
        </w:rPr>
      </w:pPr>
      <w:r w:rsidRPr="00703917">
        <w:rPr>
          <w:rFonts w:ascii="Calibri" w:hAnsi="Calibri"/>
          <w:b w:val="0"/>
          <w:i/>
          <w:color w:val="92CDDC" w:themeColor="accent5" w:themeTint="99"/>
          <w:szCs w:val="24"/>
        </w:rPr>
        <w:t>Proteins: Amino acids</w:t>
      </w:r>
    </w:p>
    <w:p w14:paraId="03EB31DA" w14:textId="6BD5CA97" w:rsidR="004B29A3" w:rsidRDefault="004B29A3"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In amino acids, the carboxyl group, amino group, hydrogen atom and R group are all bonded to the same carbon</w:t>
      </w:r>
    </w:p>
    <w:p w14:paraId="03C9E697" w14:textId="0627F850" w:rsidR="004B29A3" w:rsidRDefault="00B72248" w:rsidP="00F81234">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Because there are four different groups all amino acids are chiral (except glycine) </w:t>
      </w:r>
      <w:r w:rsidR="004B29A3" w:rsidRPr="00B72248">
        <w:rPr>
          <w:rFonts w:ascii="Calibri" w:hAnsi="Calibri" w:cs="Utsaah"/>
          <w:sz w:val="21"/>
          <w:szCs w:val="21"/>
        </w:rPr>
        <w:t xml:space="preserve">meaning </w:t>
      </w:r>
      <w:r w:rsidRPr="00B72248">
        <w:rPr>
          <w:rFonts w:ascii="Calibri" w:hAnsi="Calibri" w:cs="Utsaah"/>
          <w:sz w:val="21"/>
          <w:szCs w:val="21"/>
        </w:rPr>
        <w:t>that the amino acids are optically active and can exist as two different stereoisomers</w:t>
      </w:r>
      <w:r w:rsidR="00F81234">
        <w:rPr>
          <w:rFonts w:ascii="Calibri" w:hAnsi="Calibri" w:cs="Utsaah"/>
          <w:sz w:val="21"/>
          <w:szCs w:val="21"/>
        </w:rPr>
        <w:t xml:space="preserve"> (</w:t>
      </w:r>
      <w:r w:rsidRPr="00F81234">
        <w:rPr>
          <w:rFonts w:ascii="Calibri" w:hAnsi="Calibri" w:cs="Utsaah"/>
          <w:sz w:val="21"/>
          <w:szCs w:val="21"/>
        </w:rPr>
        <w:t>known as enantiomers</w:t>
      </w:r>
      <w:r w:rsidR="00F81234" w:rsidRPr="00F81234">
        <w:rPr>
          <w:rFonts w:ascii="Calibri" w:hAnsi="Calibri" w:cs="Utsaah"/>
          <w:sz w:val="21"/>
          <w:szCs w:val="21"/>
        </w:rPr>
        <w:t>)</w:t>
      </w:r>
    </w:p>
    <w:p w14:paraId="466DCADC" w14:textId="4C720EDD" w:rsidR="00F81234" w:rsidRDefault="00F81234" w:rsidP="00F81234">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 different stereoisomers of amino acids are most commonly known as L and D forms</w:t>
      </w:r>
    </w:p>
    <w:p w14:paraId="70E43AE1" w14:textId="3F033A6D" w:rsidR="004B29A3" w:rsidRDefault="00F81234" w:rsidP="004B29A3">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The L and D forms of amino acids have identical physical properties and chemical </w:t>
      </w:r>
      <w:r w:rsidR="00327E06">
        <w:rPr>
          <w:rFonts w:ascii="Calibri" w:hAnsi="Calibri" w:cs="Utsaah"/>
          <w:sz w:val="21"/>
          <w:szCs w:val="21"/>
        </w:rPr>
        <w:t>reactivity’s</w:t>
      </w:r>
      <w:r>
        <w:rPr>
          <w:rFonts w:ascii="Calibri" w:hAnsi="Calibri" w:cs="Utsaah"/>
          <w:sz w:val="21"/>
          <w:szCs w:val="21"/>
        </w:rPr>
        <w:t xml:space="preserve"> </w:t>
      </w:r>
    </w:p>
    <w:p w14:paraId="3DA0AD8F" w14:textId="78CBC098" w:rsidR="000B4E86" w:rsidRDefault="000B4E86" w:rsidP="000B4E86">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L: </w:t>
      </w:r>
      <w:proofErr w:type="spellStart"/>
      <w:r>
        <w:rPr>
          <w:rFonts w:ascii="Calibri" w:hAnsi="Calibri" w:cs="Utsaah"/>
          <w:sz w:val="21"/>
          <w:szCs w:val="21"/>
        </w:rPr>
        <w:t>Laevorieterity</w:t>
      </w:r>
      <w:proofErr w:type="spellEnd"/>
      <w:r>
        <w:rPr>
          <w:rFonts w:ascii="Calibri" w:hAnsi="Calibri" w:cs="Utsaah"/>
          <w:sz w:val="21"/>
          <w:szCs w:val="21"/>
        </w:rPr>
        <w:t xml:space="preserve"> </w:t>
      </w:r>
    </w:p>
    <w:p w14:paraId="7D95D9A6" w14:textId="3BA87AD5" w:rsidR="000B4E86" w:rsidRPr="00327E06" w:rsidRDefault="000B4E86" w:rsidP="000B4E86">
      <w:pPr>
        <w:pStyle w:val="ListParagraph"/>
        <w:numPr>
          <w:ilvl w:val="1"/>
          <w:numId w:val="1"/>
        </w:numPr>
        <w:spacing w:before="120" w:after="120" w:line="276" w:lineRule="auto"/>
        <w:rPr>
          <w:rFonts w:ascii="Calibri" w:hAnsi="Calibri" w:cs="Utsaah"/>
          <w:sz w:val="21"/>
          <w:szCs w:val="21"/>
        </w:rPr>
      </w:pPr>
      <w:r>
        <w:rPr>
          <w:rFonts w:ascii="Calibri" w:hAnsi="Calibri" w:cs="Utsaah"/>
          <w:sz w:val="21"/>
          <w:szCs w:val="21"/>
        </w:rPr>
        <w:t xml:space="preserve">D: </w:t>
      </w:r>
      <w:proofErr w:type="spellStart"/>
      <w:r>
        <w:rPr>
          <w:rFonts w:ascii="Calibri" w:hAnsi="Calibri" w:cs="Utsaah"/>
          <w:sz w:val="21"/>
          <w:szCs w:val="21"/>
        </w:rPr>
        <w:t>Dextroretarary</w:t>
      </w:r>
      <w:proofErr w:type="spellEnd"/>
      <w:r>
        <w:rPr>
          <w:rFonts w:ascii="Calibri" w:hAnsi="Calibri" w:cs="Utsaah"/>
          <w:sz w:val="21"/>
          <w:szCs w:val="21"/>
        </w:rPr>
        <w:t xml:space="preserve"> </w:t>
      </w:r>
    </w:p>
    <w:p w14:paraId="46F98BE1" w14:textId="7D6F6AF3" w:rsidR="00863D1E" w:rsidRPr="00F04D41" w:rsidRDefault="00863D1E" w:rsidP="00863D1E">
      <w:pPr>
        <w:pStyle w:val="ListParagraph"/>
        <w:numPr>
          <w:ilvl w:val="0"/>
          <w:numId w:val="1"/>
        </w:numPr>
        <w:spacing w:before="120" w:after="120" w:line="276" w:lineRule="auto"/>
        <w:rPr>
          <w:rFonts w:ascii="Calibri" w:hAnsi="Calibri" w:cs="Utsaah"/>
          <w:b/>
          <w:sz w:val="21"/>
          <w:szCs w:val="21"/>
        </w:rPr>
      </w:pPr>
      <w:r w:rsidRPr="00F04D41">
        <w:rPr>
          <w:rFonts w:ascii="Calibri" w:hAnsi="Calibri" w:cs="Utsaah"/>
          <w:b/>
          <w:sz w:val="21"/>
          <w:szCs w:val="21"/>
        </w:rPr>
        <w:t>All naturally occurring amino acids in proteins are in the L form</w:t>
      </w:r>
    </w:p>
    <w:p w14:paraId="6E781F30" w14:textId="49D29FFD" w:rsidR="00863D1E" w:rsidRPr="00703917" w:rsidRDefault="00A73B8A" w:rsidP="00863D1E">
      <w:pPr>
        <w:pStyle w:val="heading"/>
        <w:spacing w:before="240" w:after="0" w:line="276" w:lineRule="auto"/>
        <w:ind w:firstLine="360"/>
        <w:rPr>
          <w:rFonts w:ascii="Calibri" w:hAnsi="Calibri"/>
          <w:b w:val="0"/>
          <w:i/>
          <w:color w:val="92CDDC" w:themeColor="accent5" w:themeTint="99"/>
          <w:szCs w:val="24"/>
        </w:rPr>
      </w:pPr>
      <w:r w:rsidRPr="00703917">
        <w:rPr>
          <w:rFonts w:ascii="Helvetica" w:hAnsi="Helvetica" w:cs="Helvetica"/>
          <w:noProof/>
          <w:color w:val="92CDDC" w:themeColor="accent5" w:themeTint="99"/>
          <w:sz w:val="18"/>
        </w:rPr>
        <w:lastRenderedPageBreak/>
        <w:drawing>
          <wp:anchor distT="0" distB="0" distL="114300" distR="114300" simplePos="0" relativeHeight="251742208" behindDoc="0" locked="0" layoutInCell="1" allowOverlap="1" wp14:anchorId="3BA42D2E" wp14:editId="1382F011">
            <wp:simplePos x="0" y="0"/>
            <wp:positionH relativeFrom="column">
              <wp:posOffset>5833745</wp:posOffset>
            </wp:positionH>
            <wp:positionV relativeFrom="paragraph">
              <wp:posOffset>161925</wp:posOffset>
            </wp:positionV>
            <wp:extent cx="1633855" cy="1257300"/>
            <wp:effectExtent l="0" t="0" r="0" b="0"/>
            <wp:wrapTight wrapText="bothSides">
              <wp:wrapPolygon edited="0">
                <wp:start x="0" y="0"/>
                <wp:lineTo x="0" y="21382"/>
                <wp:lineTo x="21155" y="21382"/>
                <wp:lineTo x="211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385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E06" w:rsidRPr="00703917">
        <w:rPr>
          <w:rFonts w:ascii="Calibri" w:hAnsi="Calibri"/>
          <w:b w:val="0"/>
          <w:i/>
          <w:color w:val="92CDDC" w:themeColor="accent5" w:themeTint="99"/>
          <w:szCs w:val="24"/>
        </w:rPr>
        <w:t>Lipids</w:t>
      </w:r>
    </w:p>
    <w:p w14:paraId="570ADCB5" w14:textId="02AD34E3" w:rsidR="00327E06" w:rsidRDefault="00327E06"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Unsaturated fatty acids can exist as cis or trans isomers, which arise due to the restriction on rotation around the double bond</w:t>
      </w:r>
    </w:p>
    <w:p w14:paraId="30834B6A" w14:textId="2A3D8E16" w:rsidR="00327E06" w:rsidRDefault="00327E06"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The cis forms </w:t>
      </w:r>
      <w:proofErr w:type="gramStart"/>
      <w:r>
        <w:rPr>
          <w:rFonts w:ascii="Calibri" w:hAnsi="Calibri" w:cs="Utsaah"/>
          <w:sz w:val="21"/>
          <w:szCs w:val="21"/>
        </w:rPr>
        <w:t>occurs</w:t>
      </w:r>
      <w:proofErr w:type="gramEnd"/>
      <w:r>
        <w:rPr>
          <w:rFonts w:ascii="Calibri" w:hAnsi="Calibri" w:cs="Utsaah"/>
          <w:sz w:val="21"/>
          <w:szCs w:val="21"/>
        </w:rPr>
        <w:t xml:space="preserve"> when the same group has the same orientation relative to the double bond</w:t>
      </w:r>
    </w:p>
    <w:p w14:paraId="37F0EA44" w14:textId="394B4BAF" w:rsidR="00327E06" w:rsidRDefault="00327E06"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 trans from occurs when the same group has opposite orientation across the double bond</w:t>
      </w:r>
    </w:p>
    <w:p w14:paraId="665DDDFC" w14:textId="77777777" w:rsidR="002E0DB7" w:rsidRPr="00F04D41" w:rsidRDefault="002E0DB7" w:rsidP="002E0DB7">
      <w:pPr>
        <w:pStyle w:val="ListParagraph"/>
        <w:numPr>
          <w:ilvl w:val="0"/>
          <w:numId w:val="1"/>
        </w:numPr>
        <w:spacing w:before="120" w:after="120" w:line="276" w:lineRule="auto"/>
        <w:rPr>
          <w:rFonts w:ascii="Calibri" w:hAnsi="Calibri" w:cs="Utsaah"/>
          <w:b/>
          <w:sz w:val="21"/>
          <w:szCs w:val="21"/>
        </w:rPr>
      </w:pPr>
      <w:r w:rsidRPr="00F04D41">
        <w:rPr>
          <w:rFonts w:ascii="Calibri" w:hAnsi="Calibri" w:cs="Utsaah"/>
          <w:b/>
          <w:sz w:val="21"/>
          <w:szCs w:val="21"/>
        </w:rPr>
        <w:t>Cis double bonds are naturally occurring fatty acids</w:t>
      </w:r>
    </w:p>
    <w:p w14:paraId="3A19EFFA" w14:textId="77777777" w:rsidR="002E0DB7" w:rsidRPr="00F04D41" w:rsidRDefault="002E0DB7" w:rsidP="002E0DB7">
      <w:pPr>
        <w:pStyle w:val="ListParagraph"/>
        <w:numPr>
          <w:ilvl w:val="0"/>
          <w:numId w:val="1"/>
        </w:numPr>
        <w:spacing w:before="120" w:after="120" w:line="276" w:lineRule="auto"/>
        <w:rPr>
          <w:rFonts w:ascii="Calibri" w:hAnsi="Calibri" w:cs="Utsaah"/>
          <w:b/>
          <w:sz w:val="21"/>
          <w:szCs w:val="21"/>
        </w:rPr>
      </w:pPr>
      <w:r w:rsidRPr="00F04D41">
        <w:rPr>
          <w:rFonts w:ascii="Calibri" w:hAnsi="Calibri" w:cs="Utsaah"/>
          <w:b/>
          <w:sz w:val="21"/>
          <w:szCs w:val="21"/>
        </w:rPr>
        <w:t>Trans double bonds are sometimes found in man-made fatty acids</w:t>
      </w:r>
    </w:p>
    <w:p w14:paraId="56C1F0E8" w14:textId="239A57CB" w:rsidR="00327E06" w:rsidRPr="00B16203" w:rsidRDefault="002E0DB7" w:rsidP="00B16203">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Molecules of the cis isomer cannot easily arrange themselves side by side to solidify so they tend to have lower melting points than the corresponding trans isomer</w:t>
      </w:r>
    </w:p>
    <w:p w14:paraId="64E5D4B1" w14:textId="0BED03C8" w:rsidR="00F2035A" w:rsidRDefault="00F2035A" w:rsidP="00F2035A">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Partial hydrogenation </w:t>
      </w:r>
      <w:r w:rsidR="008C24A5">
        <w:rPr>
          <w:rFonts w:ascii="Calibri" w:hAnsi="Calibri" w:cs="Utsaah"/>
          <w:sz w:val="21"/>
          <w:szCs w:val="21"/>
        </w:rPr>
        <w:t xml:space="preserve">of lipids </w:t>
      </w:r>
      <w:r>
        <w:rPr>
          <w:rFonts w:ascii="Calibri" w:hAnsi="Calibri" w:cs="Utsaah"/>
          <w:sz w:val="21"/>
          <w:szCs w:val="21"/>
        </w:rPr>
        <w:t>occurs when only some of the carbon-to-carbon double bonds in the fat are broken</w:t>
      </w:r>
    </w:p>
    <w:p w14:paraId="601D67A9" w14:textId="77777777" w:rsidR="00F2035A" w:rsidRDefault="00F2035A" w:rsidP="00F2035A">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Those that remain often get chemically modified from the cis-position to the trans-position</w:t>
      </w:r>
    </w:p>
    <w:p w14:paraId="631EA4AB" w14:textId="77777777" w:rsidR="00F2035A" w:rsidRDefault="00F2035A" w:rsidP="00F2035A">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 resulting fatty acids therefore are known as trans fats and can be found more readily in processed foods</w:t>
      </w:r>
    </w:p>
    <w:p w14:paraId="29A03201" w14:textId="77777777" w:rsidR="00F2035A" w:rsidRDefault="00F2035A" w:rsidP="00F2035A">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Consumption of a diet high in trans fats raises the level of Low Density Lipoprotein (LDL) cholesterol</w:t>
      </w:r>
    </w:p>
    <w:p w14:paraId="564FDA5F" w14:textId="77777777" w:rsidR="00863D1E" w:rsidRPr="00A03BAC" w:rsidRDefault="00863D1E" w:rsidP="00863D1E">
      <w:pPr>
        <w:pStyle w:val="heading"/>
        <w:spacing w:before="240" w:after="0" w:line="276" w:lineRule="auto"/>
        <w:ind w:firstLine="360"/>
        <w:rPr>
          <w:rFonts w:ascii="Calibri" w:hAnsi="Calibri"/>
          <w:b w:val="0"/>
          <w:i/>
          <w:color w:val="95B3D7" w:themeColor="accent1" w:themeTint="99"/>
          <w:szCs w:val="24"/>
        </w:rPr>
      </w:pPr>
      <w:r>
        <w:rPr>
          <w:rFonts w:ascii="Calibri" w:hAnsi="Calibri"/>
          <w:b w:val="0"/>
          <w:i/>
          <w:color w:val="95B3D7" w:themeColor="accent1" w:themeTint="99"/>
          <w:szCs w:val="24"/>
        </w:rPr>
        <w:t>Carbohydrates</w:t>
      </w:r>
    </w:p>
    <w:p w14:paraId="364C8F12" w14:textId="148C5CB1" w:rsidR="008B4524" w:rsidRDefault="008B4524"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All simple sugars are chiral molecules as they contain at least on chiral carbon atom</w:t>
      </w:r>
    </w:p>
    <w:p w14:paraId="32196D8C" w14:textId="5D0DEC33" w:rsidR="008B4524" w:rsidRDefault="008B4524"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The stereoisomers are described as D and L again</w:t>
      </w:r>
    </w:p>
    <w:p w14:paraId="6B1D45DC" w14:textId="0240BCFD" w:rsidR="008B4524" w:rsidRDefault="008B4524"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For sugars having two or more chiral carbon atoms the prefixes D and L refers to the configuration of the chiral carbon atom furthest away from the carbonyl carbon</w:t>
      </w:r>
    </w:p>
    <w:p w14:paraId="4D88247B" w14:textId="77777777" w:rsidR="002618B2" w:rsidRDefault="002618B2" w:rsidP="002618B2">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D sugars are the most frequently occurring in nature</w:t>
      </w:r>
    </w:p>
    <w:p w14:paraId="7A741275" w14:textId="1DFBF9C2" w:rsidR="009546A0" w:rsidRPr="009546A0" w:rsidRDefault="008B4524" w:rsidP="009546A0">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The conversion of sugars in a straight chain </w:t>
      </w:r>
      <w:r w:rsidR="00310547">
        <w:rPr>
          <w:rFonts w:ascii="Calibri" w:hAnsi="Calibri" w:cs="Utsaah"/>
          <w:sz w:val="21"/>
          <w:szCs w:val="21"/>
        </w:rPr>
        <w:t xml:space="preserve">into the Hayworth projects also creates an additional type of isomer, known as </w:t>
      </w:r>
      <w:r w:rsidR="00CF1FF5">
        <w:rPr>
          <w:rFonts w:ascii="Calibri" w:hAnsi="Calibri" w:cs="Utsaah"/>
          <w:sz w:val="21"/>
          <w:szCs w:val="21"/>
        </w:rPr>
        <w:t>α and β forms</w:t>
      </w:r>
    </w:p>
    <w:p w14:paraId="4C0CE98F" w14:textId="2D5F7014" w:rsidR="00CF1FF5" w:rsidRPr="009546A0" w:rsidRDefault="00CF1FF5" w:rsidP="00863D1E">
      <w:pPr>
        <w:pStyle w:val="ListParagraph"/>
        <w:numPr>
          <w:ilvl w:val="0"/>
          <w:numId w:val="1"/>
        </w:numPr>
        <w:spacing w:before="120" w:after="120" w:line="276" w:lineRule="auto"/>
        <w:rPr>
          <w:rFonts w:ascii="Calibri" w:hAnsi="Calibri" w:cs="Utsaah"/>
          <w:b/>
          <w:sz w:val="21"/>
          <w:szCs w:val="21"/>
        </w:rPr>
      </w:pPr>
      <w:r w:rsidRPr="009546A0">
        <w:rPr>
          <w:rFonts w:ascii="Calibri" w:hAnsi="Calibri" w:cs="Utsaah"/>
          <w:b/>
          <w:sz w:val="21"/>
          <w:szCs w:val="21"/>
        </w:rPr>
        <w:t>These are distinguished by the relative position of the OH group at C</w:t>
      </w:r>
      <w:r w:rsidRPr="009546A0">
        <w:rPr>
          <w:rFonts w:ascii="Calibri" w:hAnsi="Calibri" w:cs="Utsaah"/>
          <w:b/>
          <w:sz w:val="21"/>
          <w:szCs w:val="21"/>
          <w:vertAlign w:val="subscript"/>
        </w:rPr>
        <w:t>1</w:t>
      </w:r>
    </w:p>
    <w:p w14:paraId="3733CA57" w14:textId="0A76397E" w:rsidR="002F13B8" w:rsidRDefault="002F13B8" w:rsidP="00863D1E">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Starch and glycogen are polymers of α–glucose, cellulose is a polymer of β-glucose</w:t>
      </w:r>
    </w:p>
    <w:p w14:paraId="34818B3E" w14:textId="7A7ED380" w:rsidR="002618B2" w:rsidRPr="00A03BAC" w:rsidRDefault="002618B2" w:rsidP="002618B2">
      <w:pPr>
        <w:pStyle w:val="heading"/>
        <w:spacing w:before="240" w:after="0" w:line="276" w:lineRule="auto"/>
        <w:ind w:firstLine="360"/>
        <w:rPr>
          <w:rFonts w:ascii="Calibri" w:hAnsi="Calibri"/>
          <w:b w:val="0"/>
          <w:i/>
          <w:color w:val="95B3D7" w:themeColor="accent1" w:themeTint="99"/>
          <w:szCs w:val="24"/>
        </w:rPr>
      </w:pPr>
      <w:r>
        <w:rPr>
          <w:rFonts w:ascii="Calibri" w:hAnsi="Calibri"/>
          <w:b w:val="0"/>
          <w:i/>
          <w:color w:val="95B3D7" w:themeColor="accent1" w:themeTint="99"/>
          <w:szCs w:val="24"/>
        </w:rPr>
        <w:t>Vitamins</w:t>
      </w:r>
      <w:bookmarkStart w:id="0" w:name="_GoBack"/>
      <w:bookmarkEnd w:id="0"/>
    </w:p>
    <w:p w14:paraId="68C7A0E3" w14:textId="1D6595F7" w:rsidR="002618B2" w:rsidRDefault="00F55C4C" w:rsidP="002618B2">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Vitamin A also known as retinal is involved</w:t>
      </w:r>
      <w:r w:rsidR="002F5337">
        <w:rPr>
          <w:rFonts w:ascii="Calibri" w:hAnsi="Calibri" w:cs="Utsaah"/>
          <w:sz w:val="21"/>
          <w:szCs w:val="21"/>
        </w:rPr>
        <w:t xml:space="preserve"> in the so-called visual cycle (</w:t>
      </w:r>
      <w:r>
        <w:rPr>
          <w:rFonts w:ascii="Calibri" w:hAnsi="Calibri" w:cs="Utsaah"/>
          <w:sz w:val="21"/>
          <w:szCs w:val="21"/>
        </w:rPr>
        <w:t>the photochemical changes associated with our ability to detect light</w:t>
      </w:r>
      <w:r w:rsidR="002F5337">
        <w:rPr>
          <w:rFonts w:ascii="Calibri" w:hAnsi="Calibri" w:cs="Utsaah"/>
          <w:sz w:val="21"/>
          <w:szCs w:val="21"/>
        </w:rPr>
        <w:t>)</w:t>
      </w:r>
    </w:p>
    <w:p w14:paraId="6F20B372" w14:textId="429DF769" w:rsidR="00F55C4C" w:rsidRDefault="00F55C4C" w:rsidP="002618B2">
      <w:pPr>
        <w:pStyle w:val="ListParagraph"/>
        <w:numPr>
          <w:ilvl w:val="0"/>
          <w:numId w:val="1"/>
        </w:numPr>
        <w:spacing w:before="120" w:after="120" w:line="276" w:lineRule="auto"/>
        <w:rPr>
          <w:rFonts w:ascii="Calibri" w:hAnsi="Calibri" w:cs="Utsaah"/>
          <w:sz w:val="21"/>
          <w:szCs w:val="21"/>
        </w:rPr>
      </w:pPr>
      <w:r>
        <w:rPr>
          <w:rFonts w:ascii="Calibri" w:hAnsi="Calibri" w:cs="Utsaah"/>
          <w:sz w:val="21"/>
          <w:szCs w:val="21"/>
        </w:rPr>
        <w:t xml:space="preserve">The retina of the eye contains two types of light-sensitive cells, known as rods and cones. </w:t>
      </w:r>
      <w:r w:rsidR="002E4E74">
        <w:rPr>
          <w:rFonts w:ascii="Calibri" w:hAnsi="Calibri" w:cs="Utsaah"/>
          <w:sz w:val="21"/>
          <w:szCs w:val="21"/>
        </w:rPr>
        <w:t xml:space="preserve">The rod </w:t>
      </w:r>
      <w:proofErr w:type="gramStart"/>
      <w:r w:rsidR="002E4E74">
        <w:rPr>
          <w:rFonts w:ascii="Calibri" w:hAnsi="Calibri" w:cs="Utsaah"/>
          <w:sz w:val="21"/>
          <w:szCs w:val="21"/>
        </w:rPr>
        <w:t>are</w:t>
      </w:r>
      <w:proofErr w:type="gramEnd"/>
      <w:r w:rsidR="002E4E74">
        <w:rPr>
          <w:rFonts w:ascii="Calibri" w:hAnsi="Calibri" w:cs="Utsaah"/>
          <w:sz w:val="21"/>
          <w:szCs w:val="21"/>
        </w:rPr>
        <w:t xml:space="preserve"> </w:t>
      </w:r>
      <w:r w:rsidR="00663BB5">
        <w:rPr>
          <w:rFonts w:ascii="Calibri" w:hAnsi="Calibri" w:cs="Utsaah"/>
          <w:sz w:val="21"/>
          <w:szCs w:val="21"/>
        </w:rPr>
        <w:t>stimulated</w:t>
      </w:r>
      <w:r w:rsidR="002E4E74">
        <w:rPr>
          <w:rFonts w:ascii="Calibri" w:hAnsi="Calibri" w:cs="Utsaah"/>
          <w:sz w:val="21"/>
          <w:szCs w:val="21"/>
        </w:rPr>
        <w:t xml:space="preserve"> by light of lower intensity and do not provide color vision</w:t>
      </w:r>
    </w:p>
    <w:p w14:paraId="7BE2FBB1" w14:textId="520366EC" w:rsidR="009A14A7" w:rsidRPr="009A14A7" w:rsidRDefault="002E4E74" w:rsidP="00663BB5">
      <w:pPr>
        <w:pStyle w:val="ListParagraph"/>
        <w:numPr>
          <w:ilvl w:val="0"/>
          <w:numId w:val="1"/>
        </w:numPr>
        <w:spacing w:before="120" w:after="120" w:line="276" w:lineRule="auto"/>
        <w:rPr>
          <w:rFonts w:asciiTheme="minorHAnsi" w:hAnsiTheme="minorHAnsi" w:cstheme="minorBidi"/>
          <w:sz w:val="22"/>
          <w:szCs w:val="22"/>
          <w:lang w:val="fr-FR"/>
        </w:rPr>
      </w:pPr>
      <w:r>
        <w:rPr>
          <w:rFonts w:ascii="Calibri" w:hAnsi="Calibri" w:cs="Utsaah"/>
          <w:sz w:val="21"/>
          <w:szCs w:val="21"/>
        </w:rPr>
        <w:t xml:space="preserve">The major photoreceptor pigment in rods is a large conjugated protein molecule called </w:t>
      </w:r>
      <w:r>
        <w:rPr>
          <w:rFonts w:ascii="Calibri" w:hAnsi="Calibri" w:cs="Utsaah"/>
          <w:b/>
          <w:sz w:val="21"/>
          <w:szCs w:val="21"/>
        </w:rPr>
        <w:t>rhodopsin</w:t>
      </w:r>
      <w:r>
        <w:rPr>
          <w:rFonts w:ascii="Calibri" w:hAnsi="Calibri" w:cs="Utsaah"/>
          <w:sz w:val="21"/>
          <w:szCs w:val="21"/>
        </w:rPr>
        <w:t xml:space="preserve">. This consist of a protein, </w:t>
      </w:r>
      <w:r w:rsidR="002F5337">
        <w:rPr>
          <w:rFonts w:ascii="Calibri" w:hAnsi="Calibri" w:cs="Utsaah"/>
          <w:sz w:val="21"/>
          <w:szCs w:val="21"/>
        </w:rPr>
        <w:t>rhodopsin</w:t>
      </w:r>
      <w:r>
        <w:rPr>
          <w:rFonts w:ascii="Calibri" w:hAnsi="Calibri" w:cs="Utsaah"/>
          <w:sz w:val="21"/>
          <w:szCs w:val="21"/>
        </w:rPr>
        <w:t xml:space="preserve">, </w:t>
      </w:r>
      <w:r w:rsidR="009A14A7">
        <w:rPr>
          <w:rFonts w:ascii="Calibri" w:hAnsi="Calibri" w:cs="Utsaah"/>
          <w:sz w:val="21"/>
          <w:szCs w:val="21"/>
        </w:rPr>
        <w:t>tightly</w:t>
      </w:r>
      <w:r>
        <w:rPr>
          <w:rFonts w:ascii="Calibri" w:hAnsi="Calibri" w:cs="Utsaah"/>
          <w:sz w:val="21"/>
          <w:szCs w:val="21"/>
        </w:rPr>
        <w:t xml:space="preserve"> bound to 11-cis-reti</w:t>
      </w:r>
      <w:r w:rsidR="002F5337">
        <w:rPr>
          <w:rFonts w:ascii="Calibri" w:hAnsi="Calibri" w:cs="Utsaah"/>
          <w:sz w:val="21"/>
          <w:szCs w:val="21"/>
        </w:rPr>
        <w:t>nal, which is derived from vitamin A</w:t>
      </w:r>
    </w:p>
    <w:p w14:paraId="67905DD9" w14:textId="33139E58" w:rsidR="009A14A7" w:rsidRPr="009A14A7" w:rsidRDefault="009A14A7" w:rsidP="00663BB5">
      <w:pPr>
        <w:pStyle w:val="ListParagraph"/>
        <w:numPr>
          <w:ilvl w:val="0"/>
          <w:numId w:val="1"/>
        </w:numPr>
        <w:spacing w:before="120" w:after="120" w:line="276" w:lineRule="auto"/>
        <w:rPr>
          <w:rFonts w:asciiTheme="minorHAnsi" w:hAnsiTheme="minorHAnsi" w:cstheme="minorBidi"/>
          <w:sz w:val="22"/>
          <w:szCs w:val="22"/>
          <w:lang w:val="fr-FR"/>
        </w:rPr>
      </w:pPr>
      <w:proofErr w:type="spellStart"/>
      <w:r>
        <w:rPr>
          <w:rFonts w:asciiTheme="minorHAnsi" w:hAnsiTheme="minorHAnsi" w:cstheme="minorBidi"/>
          <w:sz w:val="22"/>
          <w:szCs w:val="22"/>
          <w:lang w:val="fr-FR"/>
        </w:rPr>
        <w:t>Rhodopsin</w:t>
      </w:r>
      <w:proofErr w:type="spellEnd"/>
      <w:r>
        <w:rPr>
          <w:rFonts w:asciiTheme="minorHAnsi" w:hAnsiTheme="minorHAnsi" w:cstheme="minorBidi"/>
          <w:sz w:val="22"/>
          <w:szCs w:val="22"/>
          <w:lang w:val="fr-FR"/>
        </w:rPr>
        <w:t xml:space="preserve"> </w:t>
      </w:r>
      <w:proofErr w:type="spellStart"/>
      <w:r>
        <w:rPr>
          <w:rFonts w:asciiTheme="minorHAnsi" w:hAnsiTheme="minorHAnsi" w:cstheme="minorBidi"/>
          <w:sz w:val="22"/>
          <w:szCs w:val="22"/>
          <w:lang w:val="fr-FR"/>
        </w:rPr>
        <w:t>is</w:t>
      </w:r>
      <w:proofErr w:type="spellEnd"/>
      <w:r>
        <w:rPr>
          <w:rFonts w:asciiTheme="minorHAnsi" w:hAnsiTheme="minorHAnsi" w:cstheme="minorBidi"/>
          <w:sz w:val="22"/>
          <w:szCs w:val="22"/>
          <w:lang w:val="fr-FR"/>
        </w:rPr>
        <w:t xml:space="preserve"> able to </w:t>
      </w:r>
      <w:proofErr w:type="spellStart"/>
      <w:r>
        <w:rPr>
          <w:rFonts w:asciiTheme="minorHAnsi" w:hAnsiTheme="minorHAnsi" w:cstheme="minorBidi"/>
          <w:sz w:val="22"/>
          <w:szCs w:val="22"/>
          <w:lang w:val="fr-FR"/>
        </w:rPr>
        <w:t>absorb</w:t>
      </w:r>
      <w:proofErr w:type="spellEnd"/>
      <w:r>
        <w:rPr>
          <w:rFonts w:asciiTheme="minorHAnsi" w:hAnsiTheme="minorHAnsi" w:cstheme="minorBidi"/>
          <w:sz w:val="22"/>
          <w:szCs w:val="22"/>
          <w:lang w:val="fr-FR"/>
        </w:rPr>
        <w:t xml:space="preserve"> light due to </w:t>
      </w:r>
      <w:proofErr w:type="spellStart"/>
      <w:r>
        <w:rPr>
          <w:rFonts w:asciiTheme="minorHAnsi" w:hAnsiTheme="minorHAnsi" w:cstheme="minorBidi"/>
          <w:sz w:val="22"/>
          <w:szCs w:val="22"/>
          <w:lang w:val="fr-FR"/>
        </w:rPr>
        <w:t>it’s</w:t>
      </w:r>
      <w:proofErr w:type="spellEnd"/>
      <w:r>
        <w:rPr>
          <w:rFonts w:asciiTheme="minorHAnsi" w:hAnsiTheme="minorHAnsi" w:cstheme="minorBidi"/>
          <w:sz w:val="22"/>
          <w:szCs w:val="22"/>
          <w:lang w:val="fr-FR"/>
        </w:rPr>
        <w:t xml:space="preserve"> </w:t>
      </w:r>
      <w:proofErr w:type="spellStart"/>
      <w:r>
        <w:rPr>
          <w:rFonts w:asciiTheme="minorHAnsi" w:hAnsiTheme="minorHAnsi" w:cstheme="minorBidi"/>
          <w:sz w:val="22"/>
          <w:szCs w:val="22"/>
          <w:lang w:val="fr-FR"/>
        </w:rPr>
        <w:t>highly</w:t>
      </w:r>
      <w:proofErr w:type="spellEnd"/>
      <w:r>
        <w:rPr>
          <w:rFonts w:asciiTheme="minorHAnsi" w:hAnsiTheme="minorHAnsi" w:cstheme="minorBidi"/>
          <w:sz w:val="22"/>
          <w:szCs w:val="22"/>
          <w:lang w:val="fr-FR"/>
        </w:rPr>
        <w:t xml:space="preserve"> </w:t>
      </w:r>
      <w:proofErr w:type="spellStart"/>
      <w:r>
        <w:rPr>
          <w:rFonts w:asciiTheme="minorHAnsi" w:hAnsiTheme="minorHAnsi" w:cstheme="minorBidi"/>
          <w:sz w:val="22"/>
          <w:szCs w:val="22"/>
          <w:lang w:val="fr-FR"/>
        </w:rPr>
        <w:t>congugated</w:t>
      </w:r>
      <w:proofErr w:type="spellEnd"/>
      <w:r>
        <w:rPr>
          <w:rFonts w:asciiTheme="minorHAnsi" w:hAnsiTheme="minorHAnsi" w:cstheme="minorBidi"/>
          <w:sz w:val="22"/>
          <w:szCs w:val="22"/>
          <w:lang w:val="fr-FR"/>
        </w:rPr>
        <w:t xml:space="preserve"> system</w:t>
      </w:r>
    </w:p>
    <w:p w14:paraId="1EC5DF68" w14:textId="24C95930" w:rsidR="00663BB5" w:rsidRPr="00663BB5" w:rsidRDefault="009A14A7" w:rsidP="00663BB5">
      <w:pPr>
        <w:pStyle w:val="ListParagraph"/>
        <w:numPr>
          <w:ilvl w:val="0"/>
          <w:numId w:val="1"/>
        </w:numPr>
        <w:spacing w:before="120" w:after="120" w:line="276" w:lineRule="auto"/>
        <w:rPr>
          <w:rFonts w:asciiTheme="minorHAnsi" w:hAnsiTheme="minorHAnsi" w:cstheme="minorBidi"/>
          <w:sz w:val="22"/>
          <w:szCs w:val="22"/>
          <w:lang w:val="fr-FR"/>
        </w:rPr>
      </w:pPr>
      <w:r>
        <w:rPr>
          <w:rFonts w:ascii="Calibri" w:hAnsi="Calibri" w:cs="Utsaah"/>
          <w:sz w:val="21"/>
          <w:szCs w:val="21"/>
        </w:rPr>
        <w:t>W</w:t>
      </w:r>
      <w:r w:rsidR="009C3397">
        <w:rPr>
          <w:rFonts w:ascii="Calibri" w:hAnsi="Calibri" w:cs="Utsaah"/>
          <w:sz w:val="21"/>
          <w:szCs w:val="21"/>
        </w:rPr>
        <w:t>hen rhodopsin is exposed to li</w:t>
      </w:r>
      <w:r w:rsidR="002F5337">
        <w:rPr>
          <w:rFonts w:ascii="Calibri" w:hAnsi="Calibri" w:cs="Utsaah"/>
          <w:sz w:val="21"/>
          <w:szCs w:val="21"/>
        </w:rPr>
        <w:t xml:space="preserve">ght, a transformation of 11-cis </w:t>
      </w:r>
      <w:r w:rsidR="009C3397">
        <w:rPr>
          <w:rFonts w:ascii="Calibri" w:hAnsi="Calibri" w:cs="Utsaah"/>
          <w:sz w:val="21"/>
          <w:szCs w:val="21"/>
        </w:rPr>
        <w:t>retinal occurs, changing</w:t>
      </w:r>
      <w:r w:rsidR="002F5337">
        <w:rPr>
          <w:rFonts w:ascii="Calibri" w:hAnsi="Calibri" w:cs="Utsaah"/>
          <w:sz w:val="21"/>
          <w:szCs w:val="21"/>
        </w:rPr>
        <w:t xml:space="preserve"> it to 11</w:t>
      </w:r>
      <w:r w:rsidR="009C3397">
        <w:rPr>
          <w:rFonts w:ascii="Calibri" w:hAnsi="Calibri" w:cs="Utsaah"/>
          <w:sz w:val="21"/>
          <w:szCs w:val="21"/>
        </w:rPr>
        <w:t>-trans retinal</w:t>
      </w:r>
    </w:p>
    <w:p w14:paraId="5B088079" w14:textId="166FBF75" w:rsidR="00145B7B" w:rsidRDefault="002F5337">
      <w:pPr>
        <w:pStyle w:val="ListParagraph"/>
        <w:numPr>
          <w:ilvl w:val="0"/>
          <w:numId w:val="1"/>
        </w:numPr>
        <w:spacing w:before="120" w:after="120" w:line="276" w:lineRule="auto"/>
        <w:rPr>
          <w:rFonts w:asciiTheme="minorHAnsi" w:hAnsiTheme="minorHAnsi" w:cstheme="minorBidi"/>
          <w:sz w:val="22"/>
          <w:szCs w:val="22"/>
          <w:lang w:val="fr-FR"/>
        </w:rPr>
      </w:pPr>
      <w:r>
        <w:rPr>
          <w:rFonts w:ascii="Calibri" w:hAnsi="Calibri" w:cs="Utsaah"/>
          <w:sz w:val="21"/>
          <w:szCs w:val="21"/>
        </w:rPr>
        <w:t xml:space="preserve">As a </w:t>
      </w:r>
      <w:proofErr w:type="gramStart"/>
      <w:r>
        <w:rPr>
          <w:rFonts w:ascii="Calibri" w:hAnsi="Calibri" w:cs="Utsaah"/>
          <w:sz w:val="21"/>
          <w:szCs w:val="21"/>
        </w:rPr>
        <w:t>result</w:t>
      </w:r>
      <w:proofErr w:type="gramEnd"/>
      <w:r w:rsidR="009C3397" w:rsidRPr="00663BB5">
        <w:rPr>
          <w:rFonts w:ascii="Calibri" w:hAnsi="Calibri" w:cs="Utsaah"/>
          <w:sz w:val="21"/>
          <w:szCs w:val="21"/>
        </w:rPr>
        <w:t xml:space="preserve"> 11-trans retinal no longer fits into the rhodopsin/protein. This leads to a conformational change in rhodopsin/</w:t>
      </w:r>
      <w:r w:rsidR="00BE7AAA">
        <w:rPr>
          <w:rFonts w:ascii="Calibri" w:hAnsi="Calibri" w:cs="Utsaah"/>
          <w:sz w:val="21"/>
          <w:szCs w:val="21"/>
        </w:rPr>
        <w:t>protein generating nerve signal</w:t>
      </w:r>
    </w:p>
    <w:sectPr w:rsidR="00145B7B" w:rsidSect="002F2900">
      <w:pgSz w:w="12240" w:h="15840"/>
      <w:pgMar w:top="142"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tsaah">
    <w:altName w:val="Devanagari Sangam MN"/>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9070000" w:usb2="00000010" w:usb3="00000000" w:csb0="000A0000" w:csb1="00000000"/>
  </w:font>
  <w:font w:name="Helvetica">
    <w:panose1 w:val="00000000000000000000"/>
    <w:charset w:val="00"/>
    <w:family w:val="swiss"/>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65214"/>
    <w:multiLevelType w:val="hybridMultilevel"/>
    <w:tmpl w:val="2D72EB66"/>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F53223"/>
    <w:multiLevelType w:val="hybridMultilevel"/>
    <w:tmpl w:val="5CAA6B12"/>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855F0F"/>
    <w:multiLevelType w:val="hybridMultilevel"/>
    <w:tmpl w:val="244AB5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90724D"/>
    <w:multiLevelType w:val="hybridMultilevel"/>
    <w:tmpl w:val="7E5059A4"/>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9A3E90"/>
    <w:multiLevelType w:val="hybridMultilevel"/>
    <w:tmpl w:val="BD0042E2"/>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1C78E9"/>
    <w:multiLevelType w:val="hybridMultilevel"/>
    <w:tmpl w:val="CCFED688"/>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3F3589"/>
    <w:multiLevelType w:val="hybridMultilevel"/>
    <w:tmpl w:val="274A8EA6"/>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2D5567"/>
    <w:multiLevelType w:val="hybridMultilevel"/>
    <w:tmpl w:val="20025E70"/>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AE2492"/>
    <w:multiLevelType w:val="hybridMultilevel"/>
    <w:tmpl w:val="54084D52"/>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E95F30"/>
    <w:multiLevelType w:val="hybridMultilevel"/>
    <w:tmpl w:val="18721202"/>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E204B8"/>
    <w:multiLevelType w:val="hybridMultilevel"/>
    <w:tmpl w:val="78E09116"/>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6D3EDE"/>
    <w:multiLevelType w:val="hybridMultilevel"/>
    <w:tmpl w:val="2A60049C"/>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D13D15"/>
    <w:multiLevelType w:val="hybridMultilevel"/>
    <w:tmpl w:val="25FC872C"/>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2670FF"/>
    <w:multiLevelType w:val="hybridMultilevel"/>
    <w:tmpl w:val="51BAB2C8"/>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2066F2E"/>
    <w:multiLevelType w:val="hybridMultilevel"/>
    <w:tmpl w:val="05283016"/>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2A250E"/>
    <w:multiLevelType w:val="hybridMultilevel"/>
    <w:tmpl w:val="66846EB0"/>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E00236"/>
    <w:multiLevelType w:val="hybridMultilevel"/>
    <w:tmpl w:val="08EC8C60"/>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834158F"/>
    <w:multiLevelType w:val="hybridMultilevel"/>
    <w:tmpl w:val="AD481764"/>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98209F0"/>
    <w:multiLevelType w:val="hybridMultilevel"/>
    <w:tmpl w:val="006EE0C4"/>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9E6804"/>
    <w:multiLevelType w:val="hybridMultilevel"/>
    <w:tmpl w:val="79C282F0"/>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EE53053"/>
    <w:multiLevelType w:val="hybridMultilevel"/>
    <w:tmpl w:val="2C82EB48"/>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59C5DCE"/>
    <w:multiLevelType w:val="hybridMultilevel"/>
    <w:tmpl w:val="C0B8F8C0"/>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74A52BF"/>
    <w:multiLevelType w:val="hybridMultilevel"/>
    <w:tmpl w:val="78C6EA1A"/>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A03428F"/>
    <w:multiLevelType w:val="hybridMultilevel"/>
    <w:tmpl w:val="ED7AECCA"/>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DB1F32"/>
    <w:multiLevelType w:val="hybridMultilevel"/>
    <w:tmpl w:val="CD3856BA"/>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37B1A8E"/>
    <w:multiLevelType w:val="hybridMultilevel"/>
    <w:tmpl w:val="C5025B44"/>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C953E4"/>
    <w:multiLevelType w:val="hybridMultilevel"/>
    <w:tmpl w:val="929A8A56"/>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nsid w:val="46CF48CD"/>
    <w:multiLevelType w:val="hybridMultilevel"/>
    <w:tmpl w:val="37CE6CEE"/>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1FC7DE0"/>
    <w:multiLevelType w:val="hybridMultilevel"/>
    <w:tmpl w:val="0928850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27106DC"/>
    <w:multiLevelType w:val="hybridMultilevel"/>
    <w:tmpl w:val="FF3EA550"/>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nsid w:val="5FBE4B86"/>
    <w:multiLevelType w:val="hybridMultilevel"/>
    <w:tmpl w:val="1662F846"/>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8E54FD"/>
    <w:multiLevelType w:val="hybridMultilevel"/>
    <w:tmpl w:val="47528F5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2">
    <w:nsid w:val="62AD44D9"/>
    <w:multiLevelType w:val="hybridMultilevel"/>
    <w:tmpl w:val="EA020C6E"/>
    <w:lvl w:ilvl="0" w:tplc="BCAC9144">
      <w:start w:val="1"/>
      <w:numFmt w:val="bullet"/>
      <w:lvlText w:val=""/>
      <w:lvlJc w:val="left"/>
      <w:pPr>
        <w:ind w:left="720" w:hanging="360"/>
      </w:pPr>
      <w:rPr>
        <w:rFonts w:ascii="Symbol" w:hAnsi="Symbol" w:hint="default"/>
        <w:color w:val="4F6228" w:themeColor="accent3" w:themeShade="8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30C0B30"/>
    <w:multiLevelType w:val="hybridMultilevel"/>
    <w:tmpl w:val="DC32245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4">
    <w:nsid w:val="634B0B98"/>
    <w:multiLevelType w:val="hybridMultilevel"/>
    <w:tmpl w:val="0AC0C61A"/>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3B46CB"/>
    <w:multiLevelType w:val="hybridMultilevel"/>
    <w:tmpl w:val="5AAE5ED4"/>
    <w:lvl w:ilvl="0" w:tplc="2A4E4F8C">
      <w:start w:val="1"/>
      <w:numFmt w:val="bullet"/>
      <w:lvlText w:val=""/>
      <w:lvlJc w:val="left"/>
      <w:pPr>
        <w:ind w:left="720" w:hanging="360"/>
      </w:pPr>
      <w:rPr>
        <w:rFonts w:ascii="Symbol" w:hAnsi="Symbol" w:hint="default"/>
        <w:color w:val="31849B" w:themeColor="accent5"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4E69C9"/>
    <w:multiLevelType w:val="hybridMultilevel"/>
    <w:tmpl w:val="196240D0"/>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8D21458"/>
    <w:multiLevelType w:val="hybridMultilevel"/>
    <w:tmpl w:val="42D09BCA"/>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95814C1"/>
    <w:multiLevelType w:val="hybridMultilevel"/>
    <w:tmpl w:val="BF546D6A"/>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BBD7BE8"/>
    <w:multiLevelType w:val="hybridMultilevel"/>
    <w:tmpl w:val="443623F8"/>
    <w:lvl w:ilvl="0" w:tplc="2F984DBA">
      <w:start w:val="1"/>
      <w:numFmt w:val="decimal"/>
      <w:lvlText w:val="%1."/>
      <w:lvlJc w:val="left"/>
      <w:pPr>
        <w:ind w:left="1068" w:hanging="360"/>
      </w:pPr>
      <w:rPr>
        <w:rFonts w:ascii="Calibri" w:eastAsiaTheme="minorHAnsi" w:hAnsi="Calibri" w:cs="Utsaah"/>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0">
    <w:nsid w:val="6D3B3E72"/>
    <w:multiLevelType w:val="hybridMultilevel"/>
    <w:tmpl w:val="D8C0BEE0"/>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D6F18AD"/>
    <w:multiLevelType w:val="hybridMultilevel"/>
    <w:tmpl w:val="99D64330"/>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E090F69"/>
    <w:multiLevelType w:val="hybridMultilevel"/>
    <w:tmpl w:val="D0143436"/>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1AA59F6"/>
    <w:multiLevelType w:val="hybridMultilevel"/>
    <w:tmpl w:val="0270CC70"/>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3A07F02"/>
    <w:multiLevelType w:val="hybridMultilevel"/>
    <w:tmpl w:val="9134FB2A"/>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BC6403D"/>
    <w:multiLevelType w:val="hybridMultilevel"/>
    <w:tmpl w:val="9F9ED660"/>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102DFB"/>
    <w:multiLevelType w:val="hybridMultilevel"/>
    <w:tmpl w:val="6230633A"/>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ED577A5"/>
    <w:multiLevelType w:val="hybridMultilevel"/>
    <w:tmpl w:val="98B4CE06"/>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39"/>
  </w:num>
  <w:num w:numId="3">
    <w:abstractNumId w:val="2"/>
  </w:num>
  <w:num w:numId="4">
    <w:abstractNumId w:val="45"/>
  </w:num>
  <w:num w:numId="5">
    <w:abstractNumId w:val="26"/>
  </w:num>
  <w:num w:numId="6">
    <w:abstractNumId w:val="40"/>
  </w:num>
  <w:num w:numId="7">
    <w:abstractNumId w:val="10"/>
  </w:num>
  <w:num w:numId="8">
    <w:abstractNumId w:val="20"/>
  </w:num>
  <w:num w:numId="9">
    <w:abstractNumId w:val="36"/>
  </w:num>
  <w:num w:numId="10">
    <w:abstractNumId w:val="42"/>
  </w:num>
  <w:num w:numId="11">
    <w:abstractNumId w:val="19"/>
  </w:num>
  <w:num w:numId="12">
    <w:abstractNumId w:val="30"/>
  </w:num>
  <w:num w:numId="13">
    <w:abstractNumId w:val="13"/>
  </w:num>
  <w:num w:numId="14">
    <w:abstractNumId w:val="14"/>
  </w:num>
  <w:num w:numId="15">
    <w:abstractNumId w:val="15"/>
  </w:num>
  <w:num w:numId="16">
    <w:abstractNumId w:val="38"/>
  </w:num>
  <w:num w:numId="17">
    <w:abstractNumId w:val="44"/>
  </w:num>
  <w:num w:numId="18">
    <w:abstractNumId w:val="4"/>
  </w:num>
  <w:num w:numId="19">
    <w:abstractNumId w:val="8"/>
  </w:num>
  <w:num w:numId="20">
    <w:abstractNumId w:val="47"/>
  </w:num>
  <w:num w:numId="21">
    <w:abstractNumId w:val="17"/>
  </w:num>
  <w:num w:numId="22">
    <w:abstractNumId w:val="43"/>
  </w:num>
  <w:num w:numId="23">
    <w:abstractNumId w:val="27"/>
  </w:num>
  <w:num w:numId="24">
    <w:abstractNumId w:val="24"/>
  </w:num>
  <w:num w:numId="25">
    <w:abstractNumId w:val="22"/>
  </w:num>
  <w:num w:numId="26">
    <w:abstractNumId w:val="33"/>
  </w:num>
  <w:num w:numId="27">
    <w:abstractNumId w:val="31"/>
  </w:num>
  <w:num w:numId="28">
    <w:abstractNumId w:val="16"/>
  </w:num>
  <w:num w:numId="29">
    <w:abstractNumId w:val="41"/>
  </w:num>
  <w:num w:numId="30">
    <w:abstractNumId w:val="25"/>
  </w:num>
  <w:num w:numId="31">
    <w:abstractNumId w:val="34"/>
  </w:num>
  <w:num w:numId="32">
    <w:abstractNumId w:val="18"/>
  </w:num>
  <w:num w:numId="33">
    <w:abstractNumId w:val="12"/>
  </w:num>
  <w:num w:numId="34">
    <w:abstractNumId w:val="0"/>
  </w:num>
  <w:num w:numId="35">
    <w:abstractNumId w:val="7"/>
  </w:num>
  <w:num w:numId="36">
    <w:abstractNumId w:val="3"/>
  </w:num>
  <w:num w:numId="37">
    <w:abstractNumId w:val="9"/>
  </w:num>
  <w:num w:numId="38">
    <w:abstractNumId w:val="6"/>
  </w:num>
  <w:num w:numId="39">
    <w:abstractNumId w:val="37"/>
  </w:num>
  <w:num w:numId="40">
    <w:abstractNumId w:val="1"/>
  </w:num>
  <w:num w:numId="41">
    <w:abstractNumId w:val="5"/>
  </w:num>
  <w:num w:numId="42">
    <w:abstractNumId w:val="11"/>
  </w:num>
  <w:num w:numId="43">
    <w:abstractNumId w:val="28"/>
  </w:num>
  <w:num w:numId="44">
    <w:abstractNumId w:val="32"/>
  </w:num>
  <w:num w:numId="45">
    <w:abstractNumId w:val="29"/>
  </w:num>
  <w:num w:numId="46">
    <w:abstractNumId w:val="21"/>
  </w:num>
  <w:num w:numId="47">
    <w:abstractNumId w:val="35"/>
  </w:num>
  <w:num w:numId="48">
    <w:abstractNumId w:val="4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6E0B22"/>
    <w:rsid w:val="0001098D"/>
    <w:rsid w:val="000112A7"/>
    <w:rsid w:val="00011F8B"/>
    <w:rsid w:val="00011FCC"/>
    <w:rsid w:val="00012BD0"/>
    <w:rsid w:val="00014570"/>
    <w:rsid w:val="000146D1"/>
    <w:rsid w:val="0003008B"/>
    <w:rsid w:val="00030FF3"/>
    <w:rsid w:val="0003375E"/>
    <w:rsid w:val="0003543D"/>
    <w:rsid w:val="0003674A"/>
    <w:rsid w:val="00037427"/>
    <w:rsid w:val="000407F2"/>
    <w:rsid w:val="00041830"/>
    <w:rsid w:val="00043F46"/>
    <w:rsid w:val="00047108"/>
    <w:rsid w:val="000615B1"/>
    <w:rsid w:val="00061611"/>
    <w:rsid w:val="00062447"/>
    <w:rsid w:val="00063D28"/>
    <w:rsid w:val="00065FB9"/>
    <w:rsid w:val="00071303"/>
    <w:rsid w:val="00071356"/>
    <w:rsid w:val="000737C4"/>
    <w:rsid w:val="00073A4F"/>
    <w:rsid w:val="00073A78"/>
    <w:rsid w:val="000752AC"/>
    <w:rsid w:val="00076D09"/>
    <w:rsid w:val="00077D59"/>
    <w:rsid w:val="00081892"/>
    <w:rsid w:val="00082B90"/>
    <w:rsid w:val="000878E4"/>
    <w:rsid w:val="00096117"/>
    <w:rsid w:val="0009665E"/>
    <w:rsid w:val="00096901"/>
    <w:rsid w:val="00096B28"/>
    <w:rsid w:val="00097150"/>
    <w:rsid w:val="000A169A"/>
    <w:rsid w:val="000A7ECA"/>
    <w:rsid w:val="000B173B"/>
    <w:rsid w:val="000B17A3"/>
    <w:rsid w:val="000B24B1"/>
    <w:rsid w:val="000B4D27"/>
    <w:rsid w:val="000B4E86"/>
    <w:rsid w:val="000B4F7F"/>
    <w:rsid w:val="000B7548"/>
    <w:rsid w:val="000B7D2F"/>
    <w:rsid w:val="000C1918"/>
    <w:rsid w:val="000C22F5"/>
    <w:rsid w:val="000C33C3"/>
    <w:rsid w:val="000C5786"/>
    <w:rsid w:val="000C5ECD"/>
    <w:rsid w:val="000D0503"/>
    <w:rsid w:val="000D1E06"/>
    <w:rsid w:val="000D3334"/>
    <w:rsid w:val="000D4610"/>
    <w:rsid w:val="000D52F1"/>
    <w:rsid w:val="000D5328"/>
    <w:rsid w:val="000D57CF"/>
    <w:rsid w:val="000E0064"/>
    <w:rsid w:val="000E4678"/>
    <w:rsid w:val="000E57F9"/>
    <w:rsid w:val="000E74AF"/>
    <w:rsid w:val="000E776B"/>
    <w:rsid w:val="000F3498"/>
    <w:rsid w:val="000F438E"/>
    <w:rsid w:val="000F46F7"/>
    <w:rsid w:val="000F5EA4"/>
    <w:rsid w:val="000F7344"/>
    <w:rsid w:val="000F7AA8"/>
    <w:rsid w:val="001043AD"/>
    <w:rsid w:val="00104C81"/>
    <w:rsid w:val="00110A13"/>
    <w:rsid w:val="0011117A"/>
    <w:rsid w:val="00113073"/>
    <w:rsid w:val="00114761"/>
    <w:rsid w:val="00114F2A"/>
    <w:rsid w:val="00114F2B"/>
    <w:rsid w:val="00121055"/>
    <w:rsid w:val="00121B9D"/>
    <w:rsid w:val="0012233B"/>
    <w:rsid w:val="001230B4"/>
    <w:rsid w:val="001243F3"/>
    <w:rsid w:val="00125BDE"/>
    <w:rsid w:val="00126AB4"/>
    <w:rsid w:val="00127B59"/>
    <w:rsid w:val="00127C54"/>
    <w:rsid w:val="00127D0E"/>
    <w:rsid w:val="0013106C"/>
    <w:rsid w:val="00131351"/>
    <w:rsid w:val="00131910"/>
    <w:rsid w:val="0013361A"/>
    <w:rsid w:val="00135184"/>
    <w:rsid w:val="00135F06"/>
    <w:rsid w:val="00141386"/>
    <w:rsid w:val="00141FCD"/>
    <w:rsid w:val="001428C8"/>
    <w:rsid w:val="00144EAF"/>
    <w:rsid w:val="00145B7B"/>
    <w:rsid w:val="00147564"/>
    <w:rsid w:val="001512F6"/>
    <w:rsid w:val="00152E15"/>
    <w:rsid w:val="00153D7C"/>
    <w:rsid w:val="001543D5"/>
    <w:rsid w:val="001548C6"/>
    <w:rsid w:val="00154D08"/>
    <w:rsid w:val="00160CEC"/>
    <w:rsid w:val="00165F67"/>
    <w:rsid w:val="001661BB"/>
    <w:rsid w:val="00166921"/>
    <w:rsid w:val="0016708B"/>
    <w:rsid w:val="00167C11"/>
    <w:rsid w:val="00167C44"/>
    <w:rsid w:val="001717B2"/>
    <w:rsid w:val="00171C7D"/>
    <w:rsid w:val="0017277E"/>
    <w:rsid w:val="00173A0D"/>
    <w:rsid w:val="001775D2"/>
    <w:rsid w:val="0018090C"/>
    <w:rsid w:val="001830AE"/>
    <w:rsid w:val="001839DD"/>
    <w:rsid w:val="0018422C"/>
    <w:rsid w:val="00184C1A"/>
    <w:rsid w:val="0018555F"/>
    <w:rsid w:val="00191301"/>
    <w:rsid w:val="0019273B"/>
    <w:rsid w:val="00192954"/>
    <w:rsid w:val="0019773D"/>
    <w:rsid w:val="001A083F"/>
    <w:rsid w:val="001A61D3"/>
    <w:rsid w:val="001A6256"/>
    <w:rsid w:val="001A6566"/>
    <w:rsid w:val="001B00F1"/>
    <w:rsid w:val="001B15E7"/>
    <w:rsid w:val="001B3352"/>
    <w:rsid w:val="001B38C1"/>
    <w:rsid w:val="001B38C5"/>
    <w:rsid w:val="001B71FD"/>
    <w:rsid w:val="001C14A5"/>
    <w:rsid w:val="001C65BC"/>
    <w:rsid w:val="001D0E08"/>
    <w:rsid w:val="001D3D3D"/>
    <w:rsid w:val="001D41AC"/>
    <w:rsid w:val="001D67E1"/>
    <w:rsid w:val="001D6B97"/>
    <w:rsid w:val="001E2BBE"/>
    <w:rsid w:val="001E6297"/>
    <w:rsid w:val="001F03DA"/>
    <w:rsid w:val="001F075E"/>
    <w:rsid w:val="001F0D12"/>
    <w:rsid w:val="001F2B10"/>
    <w:rsid w:val="001F3020"/>
    <w:rsid w:val="001F3E76"/>
    <w:rsid w:val="001F55B0"/>
    <w:rsid w:val="001F699A"/>
    <w:rsid w:val="002011B8"/>
    <w:rsid w:val="00202EBB"/>
    <w:rsid w:val="002158B3"/>
    <w:rsid w:val="00215EAE"/>
    <w:rsid w:val="002203CC"/>
    <w:rsid w:val="00223669"/>
    <w:rsid w:val="0023243F"/>
    <w:rsid w:val="0023321E"/>
    <w:rsid w:val="00235D03"/>
    <w:rsid w:val="00237F1D"/>
    <w:rsid w:val="00237F4E"/>
    <w:rsid w:val="002417D0"/>
    <w:rsid w:val="002428CD"/>
    <w:rsid w:val="002437E7"/>
    <w:rsid w:val="00244B54"/>
    <w:rsid w:val="002474EC"/>
    <w:rsid w:val="00253A14"/>
    <w:rsid w:val="00255517"/>
    <w:rsid w:val="0025621B"/>
    <w:rsid w:val="00256E4D"/>
    <w:rsid w:val="002618B2"/>
    <w:rsid w:val="00262F2A"/>
    <w:rsid w:val="00264909"/>
    <w:rsid w:val="00270D93"/>
    <w:rsid w:val="00272478"/>
    <w:rsid w:val="00272513"/>
    <w:rsid w:val="00272D9A"/>
    <w:rsid w:val="00273D3A"/>
    <w:rsid w:val="00275A6B"/>
    <w:rsid w:val="0027796E"/>
    <w:rsid w:val="002821E9"/>
    <w:rsid w:val="00282EF7"/>
    <w:rsid w:val="0028350A"/>
    <w:rsid w:val="00284EC2"/>
    <w:rsid w:val="00286E62"/>
    <w:rsid w:val="00287B9D"/>
    <w:rsid w:val="00287EE3"/>
    <w:rsid w:val="002925A9"/>
    <w:rsid w:val="00292ADE"/>
    <w:rsid w:val="00293258"/>
    <w:rsid w:val="00293AFB"/>
    <w:rsid w:val="002957DA"/>
    <w:rsid w:val="00295F36"/>
    <w:rsid w:val="00295F8B"/>
    <w:rsid w:val="00296041"/>
    <w:rsid w:val="00296E3E"/>
    <w:rsid w:val="0029793F"/>
    <w:rsid w:val="002A1930"/>
    <w:rsid w:val="002A4F5B"/>
    <w:rsid w:val="002A5924"/>
    <w:rsid w:val="002A5B04"/>
    <w:rsid w:val="002A5E06"/>
    <w:rsid w:val="002A78C5"/>
    <w:rsid w:val="002B0A8E"/>
    <w:rsid w:val="002B0C99"/>
    <w:rsid w:val="002C10DE"/>
    <w:rsid w:val="002C110C"/>
    <w:rsid w:val="002C339C"/>
    <w:rsid w:val="002C4DB6"/>
    <w:rsid w:val="002C5839"/>
    <w:rsid w:val="002C77A5"/>
    <w:rsid w:val="002D3D96"/>
    <w:rsid w:val="002D4588"/>
    <w:rsid w:val="002D5E03"/>
    <w:rsid w:val="002E0B65"/>
    <w:rsid w:val="002E0DB7"/>
    <w:rsid w:val="002E4417"/>
    <w:rsid w:val="002E4E74"/>
    <w:rsid w:val="002F0D9E"/>
    <w:rsid w:val="002F13B8"/>
    <w:rsid w:val="002F2900"/>
    <w:rsid w:val="002F32D8"/>
    <w:rsid w:val="002F3D04"/>
    <w:rsid w:val="002F5337"/>
    <w:rsid w:val="00301176"/>
    <w:rsid w:val="00301E9F"/>
    <w:rsid w:val="00304AFC"/>
    <w:rsid w:val="00305FCD"/>
    <w:rsid w:val="00307384"/>
    <w:rsid w:val="00310547"/>
    <w:rsid w:val="003126F5"/>
    <w:rsid w:val="00314BF5"/>
    <w:rsid w:val="00320FD7"/>
    <w:rsid w:val="00321AC4"/>
    <w:rsid w:val="00321CE6"/>
    <w:rsid w:val="0032374E"/>
    <w:rsid w:val="00324AC9"/>
    <w:rsid w:val="003260D7"/>
    <w:rsid w:val="00327813"/>
    <w:rsid w:val="00327E06"/>
    <w:rsid w:val="00331C4A"/>
    <w:rsid w:val="00332406"/>
    <w:rsid w:val="00334747"/>
    <w:rsid w:val="003357B2"/>
    <w:rsid w:val="00335B2F"/>
    <w:rsid w:val="00335C11"/>
    <w:rsid w:val="003367E0"/>
    <w:rsid w:val="00340223"/>
    <w:rsid w:val="003414E9"/>
    <w:rsid w:val="003415BC"/>
    <w:rsid w:val="00342AF4"/>
    <w:rsid w:val="00342CE8"/>
    <w:rsid w:val="00343DB2"/>
    <w:rsid w:val="00344D76"/>
    <w:rsid w:val="003501B2"/>
    <w:rsid w:val="00351E4E"/>
    <w:rsid w:val="00352A67"/>
    <w:rsid w:val="0035447F"/>
    <w:rsid w:val="00356660"/>
    <w:rsid w:val="00357344"/>
    <w:rsid w:val="0036032B"/>
    <w:rsid w:val="00360461"/>
    <w:rsid w:val="00360CFD"/>
    <w:rsid w:val="00361DE6"/>
    <w:rsid w:val="00362FC1"/>
    <w:rsid w:val="0036651F"/>
    <w:rsid w:val="00366917"/>
    <w:rsid w:val="0036765B"/>
    <w:rsid w:val="00371AD9"/>
    <w:rsid w:val="00372EA2"/>
    <w:rsid w:val="00373F2B"/>
    <w:rsid w:val="00374BDC"/>
    <w:rsid w:val="00374E05"/>
    <w:rsid w:val="003755BE"/>
    <w:rsid w:val="00380C34"/>
    <w:rsid w:val="003814E1"/>
    <w:rsid w:val="003814EF"/>
    <w:rsid w:val="00384F36"/>
    <w:rsid w:val="00386456"/>
    <w:rsid w:val="0039108C"/>
    <w:rsid w:val="003913ED"/>
    <w:rsid w:val="0039147B"/>
    <w:rsid w:val="00395F8F"/>
    <w:rsid w:val="0039664E"/>
    <w:rsid w:val="00396CA3"/>
    <w:rsid w:val="003A14B0"/>
    <w:rsid w:val="003A26BF"/>
    <w:rsid w:val="003A40D7"/>
    <w:rsid w:val="003A5D52"/>
    <w:rsid w:val="003B030F"/>
    <w:rsid w:val="003B139E"/>
    <w:rsid w:val="003B14CE"/>
    <w:rsid w:val="003B1D14"/>
    <w:rsid w:val="003B524D"/>
    <w:rsid w:val="003C01BE"/>
    <w:rsid w:val="003C2A4D"/>
    <w:rsid w:val="003C3BA6"/>
    <w:rsid w:val="003C4C04"/>
    <w:rsid w:val="003C5A28"/>
    <w:rsid w:val="003C5BFA"/>
    <w:rsid w:val="003C640C"/>
    <w:rsid w:val="003C66D9"/>
    <w:rsid w:val="003C6D83"/>
    <w:rsid w:val="003C7503"/>
    <w:rsid w:val="003C786B"/>
    <w:rsid w:val="003C7A5C"/>
    <w:rsid w:val="003D182A"/>
    <w:rsid w:val="003D205E"/>
    <w:rsid w:val="003D5141"/>
    <w:rsid w:val="003D5A4C"/>
    <w:rsid w:val="003D6511"/>
    <w:rsid w:val="003D67B1"/>
    <w:rsid w:val="003D7F58"/>
    <w:rsid w:val="003E026B"/>
    <w:rsid w:val="003F1074"/>
    <w:rsid w:val="003F29A3"/>
    <w:rsid w:val="003F4BC1"/>
    <w:rsid w:val="00401232"/>
    <w:rsid w:val="0040154E"/>
    <w:rsid w:val="0040162A"/>
    <w:rsid w:val="004020FD"/>
    <w:rsid w:val="00402CEB"/>
    <w:rsid w:val="00406683"/>
    <w:rsid w:val="0040692C"/>
    <w:rsid w:val="00407637"/>
    <w:rsid w:val="00414F44"/>
    <w:rsid w:val="00415634"/>
    <w:rsid w:val="00415BB3"/>
    <w:rsid w:val="004167BC"/>
    <w:rsid w:val="00422E9E"/>
    <w:rsid w:val="00422EAC"/>
    <w:rsid w:val="004260CB"/>
    <w:rsid w:val="00430A10"/>
    <w:rsid w:val="00430BC4"/>
    <w:rsid w:val="00434B1B"/>
    <w:rsid w:val="00435A1F"/>
    <w:rsid w:val="004427BE"/>
    <w:rsid w:val="0044692F"/>
    <w:rsid w:val="00447529"/>
    <w:rsid w:val="004479AB"/>
    <w:rsid w:val="004503BD"/>
    <w:rsid w:val="004514F7"/>
    <w:rsid w:val="0045158B"/>
    <w:rsid w:val="00451C05"/>
    <w:rsid w:val="00451DA1"/>
    <w:rsid w:val="004544F9"/>
    <w:rsid w:val="00456819"/>
    <w:rsid w:val="00456DAC"/>
    <w:rsid w:val="00457266"/>
    <w:rsid w:val="0046012E"/>
    <w:rsid w:val="00466DC4"/>
    <w:rsid w:val="00470A0A"/>
    <w:rsid w:val="00472628"/>
    <w:rsid w:val="00472C35"/>
    <w:rsid w:val="00476468"/>
    <w:rsid w:val="00476B21"/>
    <w:rsid w:val="00482E46"/>
    <w:rsid w:val="0048684E"/>
    <w:rsid w:val="0049085E"/>
    <w:rsid w:val="004929E1"/>
    <w:rsid w:val="00492D5E"/>
    <w:rsid w:val="0049331E"/>
    <w:rsid w:val="00493632"/>
    <w:rsid w:val="004939AB"/>
    <w:rsid w:val="004A04A3"/>
    <w:rsid w:val="004A06E1"/>
    <w:rsid w:val="004A15A7"/>
    <w:rsid w:val="004A1657"/>
    <w:rsid w:val="004A3949"/>
    <w:rsid w:val="004A5A46"/>
    <w:rsid w:val="004A6C31"/>
    <w:rsid w:val="004A7AB4"/>
    <w:rsid w:val="004A7F12"/>
    <w:rsid w:val="004B04FF"/>
    <w:rsid w:val="004B10AF"/>
    <w:rsid w:val="004B1227"/>
    <w:rsid w:val="004B29A3"/>
    <w:rsid w:val="004B316F"/>
    <w:rsid w:val="004B59AC"/>
    <w:rsid w:val="004B6457"/>
    <w:rsid w:val="004C258A"/>
    <w:rsid w:val="004C2C50"/>
    <w:rsid w:val="004C6232"/>
    <w:rsid w:val="004D0E84"/>
    <w:rsid w:val="004D4D39"/>
    <w:rsid w:val="004D7BC8"/>
    <w:rsid w:val="004E1CB3"/>
    <w:rsid w:val="004E279E"/>
    <w:rsid w:val="004E4649"/>
    <w:rsid w:val="004E479F"/>
    <w:rsid w:val="004E6BE4"/>
    <w:rsid w:val="004E7A77"/>
    <w:rsid w:val="004F3793"/>
    <w:rsid w:val="004F3E0E"/>
    <w:rsid w:val="004F65A4"/>
    <w:rsid w:val="004F7A9F"/>
    <w:rsid w:val="00501611"/>
    <w:rsid w:val="00502334"/>
    <w:rsid w:val="00504D5A"/>
    <w:rsid w:val="005056BA"/>
    <w:rsid w:val="0050694B"/>
    <w:rsid w:val="00511633"/>
    <w:rsid w:val="0051280C"/>
    <w:rsid w:val="00516691"/>
    <w:rsid w:val="00517D7F"/>
    <w:rsid w:val="00523718"/>
    <w:rsid w:val="00525C60"/>
    <w:rsid w:val="0052652D"/>
    <w:rsid w:val="00532DDF"/>
    <w:rsid w:val="00533C25"/>
    <w:rsid w:val="00534B48"/>
    <w:rsid w:val="00537591"/>
    <w:rsid w:val="00542223"/>
    <w:rsid w:val="00544073"/>
    <w:rsid w:val="00547E0E"/>
    <w:rsid w:val="005508DE"/>
    <w:rsid w:val="00550AC5"/>
    <w:rsid w:val="005561CE"/>
    <w:rsid w:val="00561EA8"/>
    <w:rsid w:val="00567E28"/>
    <w:rsid w:val="00570B60"/>
    <w:rsid w:val="00576207"/>
    <w:rsid w:val="0057629A"/>
    <w:rsid w:val="0057706A"/>
    <w:rsid w:val="0057781A"/>
    <w:rsid w:val="00577865"/>
    <w:rsid w:val="0058373B"/>
    <w:rsid w:val="00583FB7"/>
    <w:rsid w:val="005843C1"/>
    <w:rsid w:val="00587E7E"/>
    <w:rsid w:val="00590A0E"/>
    <w:rsid w:val="00595721"/>
    <w:rsid w:val="0059594E"/>
    <w:rsid w:val="005A05F6"/>
    <w:rsid w:val="005A5BB2"/>
    <w:rsid w:val="005A5C1D"/>
    <w:rsid w:val="005B11EE"/>
    <w:rsid w:val="005B3EF6"/>
    <w:rsid w:val="005B4504"/>
    <w:rsid w:val="005C225F"/>
    <w:rsid w:val="005C2A35"/>
    <w:rsid w:val="005C504B"/>
    <w:rsid w:val="005C693C"/>
    <w:rsid w:val="005D0154"/>
    <w:rsid w:val="005D1706"/>
    <w:rsid w:val="005D1778"/>
    <w:rsid w:val="005D2AFD"/>
    <w:rsid w:val="005D6FC2"/>
    <w:rsid w:val="005D7866"/>
    <w:rsid w:val="005D7E45"/>
    <w:rsid w:val="005E1343"/>
    <w:rsid w:val="005E1B2F"/>
    <w:rsid w:val="005E743E"/>
    <w:rsid w:val="005E7B92"/>
    <w:rsid w:val="005F2BAC"/>
    <w:rsid w:val="005F415B"/>
    <w:rsid w:val="00603DBF"/>
    <w:rsid w:val="006050A8"/>
    <w:rsid w:val="00606A2C"/>
    <w:rsid w:val="00612EB9"/>
    <w:rsid w:val="00617508"/>
    <w:rsid w:val="006178F3"/>
    <w:rsid w:val="00620058"/>
    <w:rsid w:val="00622FF4"/>
    <w:rsid w:val="00623875"/>
    <w:rsid w:val="00625C73"/>
    <w:rsid w:val="0063064B"/>
    <w:rsid w:val="00632BC3"/>
    <w:rsid w:val="00632C16"/>
    <w:rsid w:val="00634CFF"/>
    <w:rsid w:val="0064240F"/>
    <w:rsid w:val="006434E1"/>
    <w:rsid w:val="00644887"/>
    <w:rsid w:val="006448AB"/>
    <w:rsid w:val="00644A77"/>
    <w:rsid w:val="00647134"/>
    <w:rsid w:val="00647C5C"/>
    <w:rsid w:val="0065142F"/>
    <w:rsid w:val="00653F43"/>
    <w:rsid w:val="00654DD9"/>
    <w:rsid w:val="00655C3C"/>
    <w:rsid w:val="00656BD8"/>
    <w:rsid w:val="00661234"/>
    <w:rsid w:val="0066142B"/>
    <w:rsid w:val="0066257B"/>
    <w:rsid w:val="00663BB5"/>
    <w:rsid w:val="0066428F"/>
    <w:rsid w:val="00666E0A"/>
    <w:rsid w:val="00667A0D"/>
    <w:rsid w:val="006715A4"/>
    <w:rsid w:val="00671E40"/>
    <w:rsid w:val="00672D30"/>
    <w:rsid w:val="00673821"/>
    <w:rsid w:val="00676D64"/>
    <w:rsid w:val="006804FB"/>
    <w:rsid w:val="00684CD1"/>
    <w:rsid w:val="00685425"/>
    <w:rsid w:val="00696F5E"/>
    <w:rsid w:val="006A241F"/>
    <w:rsid w:val="006A376D"/>
    <w:rsid w:val="006B3AB8"/>
    <w:rsid w:val="006B3D56"/>
    <w:rsid w:val="006B627D"/>
    <w:rsid w:val="006C0AA9"/>
    <w:rsid w:val="006C1309"/>
    <w:rsid w:val="006C3ED0"/>
    <w:rsid w:val="006C4B6A"/>
    <w:rsid w:val="006C4D8F"/>
    <w:rsid w:val="006D0051"/>
    <w:rsid w:val="006D023D"/>
    <w:rsid w:val="006D1E74"/>
    <w:rsid w:val="006D5FFF"/>
    <w:rsid w:val="006D7D53"/>
    <w:rsid w:val="006E0B22"/>
    <w:rsid w:val="006E1E01"/>
    <w:rsid w:val="006E383C"/>
    <w:rsid w:val="006E4ED4"/>
    <w:rsid w:val="006E5ED8"/>
    <w:rsid w:val="006E616B"/>
    <w:rsid w:val="006E6F86"/>
    <w:rsid w:val="006F0233"/>
    <w:rsid w:val="006F02E6"/>
    <w:rsid w:val="006F2030"/>
    <w:rsid w:val="006F33FA"/>
    <w:rsid w:val="006F402D"/>
    <w:rsid w:val="006F4DED"/>
    <w:rsid w:val="006F76FF"/>
    <w:rsid w:val="00703917"/>
    <w:rsid w:val="00703DD2"/>
    <w:rsid w:val="00704FAC"/>
    <w:rsid w:val="007050C5"/>
    <w:rsid w:val="007051A9"/>
    <w:rsid w:val="00706564"/>
    <w:rsid w:val="007101DD"/>
    <w:rsid w:val="00711EB7"/>
    <w:rsid w:val="00714055"/>
    <w:rsid w:val="00714893"/>
    <w:rsid w:val="00714C0A"/>
    <w:rsid w:val="007175A8"/>
    <w:rsid w:val="00720B73"/>
    <w:rsid w:val="00721B1B"/>
    <w:rsid w:val="00723360"/>
    <w:rsid w:val="007238D0"/>
    <w:rsid w:val="0073304E"/>
    <w:rsid w:val="00734A54"/>
    <w:rsid w:val="00734AB9"/>
    <w:rsid w:val="00734C65"/>
    <w:rsid w:val="0073673C"/>
    <w:rsid w:val="00736CC5"/>
    <w:rsid w:val="007402A4"/>
    <w:rsid w:val="007436FB"/>
    <w:rsid w:val="007442DF"/>
    <w:rsid w:val="00744E6C"/>
    <w:rsid w:val="0074595A"/>
    <w:rsid w:val="007471BB"/>
    <w:rsid w:val="0075697B"/>
    <w:rsid w:val="0075796F"/>
    <w:rsid w:val="00757A75"/>
    <w:rsid w:val="00760AAC"/>
    <w:rsid w:val="00764EB4"/>
    <w:rsid w:val="00767DD7"/>
    <w:rsid w:val="00770DAB"/>
    <w:rsid w:val="0077200A"/>
    <w:rsid w:val="00777A59"/>
    <w:rsid w:val="00781822"/>
    <w:rsid w:val="00783F8C"/>
    <w:rsid w:val="00785842"/>
    <w:rsid w:val="00791559"/>
    <w:rsid w:val="0079225B"/>
    <w:rsid w:val="00792F48"/>
    <w:rsid w:val="007949D9"/>
    <w:rsid w:val="00796068"/>
    <w:rsid w:val="007A0C01"/>
    <w:rsid w:val="007A0EA2"/>
    <w:rsid w:val="007A24C8"/>
    <w:rsid w:val="007A2930"/>
    <w:rsid w:val="007A49BD"/>
    <w:rsid w:val="007A5431"/>
    <w:rsid w:val="007A56BB"/>
    <w:rsid w:val="007A6042"/>
    <w:rsid w:val="007A761F"/>
    <w:rsid w:val="007B07A1"/>
    <w:rsid w:val="007B0D8F"/>
    <w:rsid w:val="007B12E3"/>
    <w:rsid w:val="007B1612"/>
    <w:rsid w:val="007B3581"/>
    <w:rsid w:val="007B365D"/>
    <w:rsid w:val="007B4429"/>
    <w:rsid w:val="007B5EB9"/>
    <w:rsid w:val="007C05BB"/>
    <w:rsid w:val="007C292B"/>
    <w:rsid w:val="007C3CCD"/>
    <w:rsid w:val="007C546C"/>
    <w:rsid w:val="007C5C6E"/>
    <w:rsid w:val="007C62D6"/>
    <w:rsid w:val="007C66A2"/>
    <w:rsid w:val="007D04F2"/>
    <w:rsid w:val="007D0FB7"/>
    <w:rsid w:val="007D12BE"/>
    <w:rsid w:val="007D2E79"/>
    <w:rsid w:val="007D3BA3"/>
    <w:rsid w:val="007D65E7"/>
    <w:rsid w:val="007D6624"/>
    <w:rsid w:val="007D7D27"/>
    <w:rsid w:val="007E4061"/>
    <w:rsid w:val="007E41C1"/>
    <w:rsid w:val="007E6F1E"/>
    <w:rsid w:val="007F4A8A"/>
    <w:rsid w:val="007F4ACC"/>
    <w:rsid w:val="007F5FC4"/>
    <w:rsid w:val="007F7529"/>
    <w:rsid w:val="00802C3B"/>
    <w:rsid w:val="00803F5B"/>
    <w:rsid w:val="00803F5C"/>
    <w:rsid w:val="008061C4"/>
    <w:rsid w:val="0080628E"/>
    <w:rsid w:val="00807CC8"/>
    <w:rsid w:val="00811AEA"/>
    <w:rsid w:val="00813616"/>
    <w:rsid w:val="00813E64"/>
    <w:rsid w:val="00817303"/>
    <w:rsid w:val="00820BB1"/>
    <w:rsid w:val="008221C3"/>
    <w:rsid w:val="00825ED6"/>
    <w:rsid w:val="00835891"/>
    <w:rsid w:val="00836B05"/>
    <w:rsid w:val="00836DB3"/>
    <w:rsid w:val="00837C03"/>
    <w:rsid w:val="008401D5"/>
    <w:rsid w:val="008415B0"/>
    <w:rsid w:val="00843273"/>
    <w:rsid w:val="00843C7B"/>
    <w:rsid w:val="00844773"/>
    <w:rsid w:val="0084564C"/>
    <w:rsid w:val="00846338"/>
    <w:rsid w:val="008467F9"/>
    <w:rsid w:val="00850FAC"/>
    <w:rsid w:val="008523EB"/>
    <w:rsid w:val="008548CF"/>
    <w:rsid w:val="00854E13"/>
    <w:rsid w:val="008565ED"/>
    <w:rsid w:val="008635BD"/>
    <w:rsid w:val="00863D1E"/>
    <w:rsid w:val="0087194C"/>
    <w:rsid w:val="008740AA"/>
    <w:rsid w:val="00874F1D"/>
    <w:rsid w:val="00882DB5"/>
    <w:rsid w:val="00885652"/>
    <w:rsid w:val="0088686F"/>
    <w:rsid w:val="008871E9"/>
    <w:rsid w:val="00887AFD"/>
    <w:rsid w:val="00897D88"/>
    <w:rsid w:val="008A2CC3"/>
    <w:rsid w:val="008A50D2"/>
    <w:rsid w:val="008A7D0F"/>
    <w:rsid w:val="008B037E"/>
    <w:rsid w:val="008B195B"/>
    <w:rsid w:val="008B2188"/>
    <w:rsid w:val="008B4524"/>
    <w:rsid w:val="008B599A"/>
    <w:rsid w:val="008B6275"/>
    <w:rsid w:val="008C0FF0"/>
    <w:rsid w:val="008C24A5"/>
    <w:rsid w:val="008C780E"/>
    <w:rsid w:val="008D09C3"/>
    <w:rsid w:val="008D0FE4"/>
    <w:rsid w:val="008D1625"/>
    <w:rsid w:val="008D2906"/>
    <w:rsid w:val="008D4DCC"/>
    <w:rsid w:val="008E004A"/>
    <w:rsid w:val="008E05F0"/>
    <w:rsid w:val="008E377D"/>
    <w:rsid w:val="008F3EB4"/>
    <w:rsid w:val="008F4441"/>
    <w:rsid w:val="008F6197"/>
    <w:rsid w:val="008F69B7"/>
    <w:rsid w:val="00900DF3"/>
    <w:rsid w:val="00900F4D"/>
    <w:rsid w:val="00901CC4"/>
    <w:rsid w:val="00905ABF"/>
    <w:rsid w:val="00905F24"/>
    <w:rsid w:val="0090649C"/>
    <w:rsid w:val="00910178"/>
    <w:rsid w:val="009118E6"/>
    <w:rsid w:val="00914945"/>
    <w:rsid w:val="00915BEF"/>
    <w:rsid w:val="00915D2C"/>
    <w:rsid w:val="00916B9E"/>
    <w:rsid w:val="00917130"/>
    <w:rsid w:val="00922485"/>
    <w:rsid w:val="00923A52"/>
    <w:rsid w:val="00923DC2"/>
    <w:rsid w:val="00926613"/>
    <w:rsid w:val="00931B8B"/>
    <w:rsid w:val="009352F2"/>
    <w:rsid w:val="00936FC6"/>
    <w:rsid w:val="00937B17"/>
    <w:rsid w:val="00940577"/>
    <w:rsid w:val="00941EEE"/>
    <w:rsid w:val="0094383A"/>
    <w:rsid w:val="0094640D"/>
    <w:rsid w:val="0094714C"/>
    <w:rsid w:val="009525B8"/>
    <w:rsid w:val="009546A0"/>
    <w:rsid w:val="00956766"/>
    <w:rsid w:val="00956987"/>
    <w:rsid w:val="00957EC2"/>
    <w:rsid w:val="009604AC"/>
    <w:rsid w:val="00964F0F"/>
    <w:rsid w:val="00965062"/>
    <w:rsid w:val="0097075C"/>
    <w:rsid w:val="0097324E"/>
    <w:rsid w:val="009750C9"/>
    <w:rsid w:val="009760D7"/>
    <w:rsid w:val="0097669D"/>
    <w:rsid w:val="00980407"/>
    <w:rsid w:val="00980ADB"/>
    <w:rsid w:val="00981339"/>
    <w:rsid w:val="00982684"/>
    <w:rsid w:val="00983764"/>
    <w:rsid w:val="0098406F"/>
    <w:rsid w:val="009846B6"/>
    <w:rsid w:val="00992796"/>
    <w:rsid w:val="00992AE7"/>
    <w:rsid w:val="00992C45"/>
    <w:rsid w:val="00996AAC"/>
    <w:rsid w:val="0099734E"/>
    <w:rsid w:val="009A14A7"/>
    <w:rsid w:val="009A2099"/>
    <w:rsid w:val="009A381E"/>
    <w:rsid w:val="009A4FC8"/>
    <w:rsid w:val="009A5445"/>
    <w:rsid w:val="009A625C"/>
    <w:rsid w:val="009A62D2"/>
    <w:rsid w:val="009A7E27"/>
    <w:rsid w:val="009B16F0"/>
    <w:rsid w:val="009B1C53"/>
    <w:rsid w:val="009B2D78"/>
    <w:rsid w:val="009B3805"/>
    <w:rsid w:val="009B6CDD"/>
    <w:rsid w:val="009C0258"/>
    <w:rsid w:val="009C3397"/>
    <w:rsid w:val="009C5418"/>
    <w:rsid w:val="009D22B9"/>
    <w:rsid w:val="009D4413"/>
    <w:rsid w:val="009D6B96"/>
    <w:rsid w:val="009D6BCE"/>
    <w:rsid w:val="009D7112"/>
    <w:rsid w:val="009E40A6"/>
    <w:rsid w:val="009E493C"/>
    <w:rsid w:val="009E5B5E"/>
    <w:rsid w:val="009E5BF9"/>
    <w:rsid w:val="009E5E32"/>
    <w:rsid w:val="009E7CCC"/>
    <w:rsid w:val="00A0243F"/>
    <w:rsid w:val="00A05174"/>
    <w:rsid w:val="00A068FF"/>
    <w:rsid w:val="00A076D4"/>
    <w:rsid w:val="00A12B44"/>
    <w:rsid w:val="00A15249"/>
    <w:rsid w:val="00A21F29"/>
    <w:rsid w:val="00A235ED"/>
    <w:rsid w:val="00A253A2"/>
    <w:rsid w:val="00A32A54"/>
    <w:rsid w:val="00A3308D"/>
    <w:rsid w:val="00A33E05"/>
    <w:rsid w:val="00A344BB"/>
    <w:rsid w:val="00A347E1"/>
    <w:rsid w:val="00A369F7"/>
    <w:rsid w:val="00A372D6"/>
    <w:rsid w:val="00A42C5B"/>
    <w:rsid w:val="00A46638"/>
    <w:rsid w:val="00A51318"/>
    <w:rsid w:val="00A51421"/>
    <w:rsid w:val="00A528D5"/>
    <w:rsid w:val="00A53303"/>
    <w:rsid w:val="00A54E0A"/>
    <w:rsid w:val="00A57703"/>
    <w:rsid w:val="00A60579"/>
    <w:rsid w:val="00A61911"/>
    <w:rsid w:val="00A64A6A"/>
    <w:rsid w:val="00A653AD"/>
    <w:rsid w:val="00A66D92"/>
    <w:rsid w:val="00A6705B"/>
    <w:rsid w:val="00A67A6A"/>
    <w:rsid w:val="00A7304D"/>
    <w:rsid w:val="00A73241"/>
    <w:rsid w:val="00A73B8A"/>
    <w:rsid w:val="00A75524"/>
    <w:rsid w:val="00A8041F"/>
    <w:rsid w:val="00A80777"/>
    <w:rsid w:val="00A82801"/>
    <w:rsid w:val="00A867FE"/>
    <w:rsid w:val="00A87C14"/>
    <w:rsid w:val="00A90C97"/>
    <w:rsid w:val="00A91A4F"/>
    <w:rsid w:val="00A92635"/>
    <w:rsid w:val="00A92BAC"/>
    <w:rsid w:val="00A93221"/>
    <w:rsid w:val="00A93CCB"/>
    <w:rsid w:val="00A94DD4"/>
    <w:rsid w:val="00A963FE"/>
    <w:rsid w:val="00A9648B"/>
    <w:rsid w:val="00A97EFB"/>
    <w:rsid w:val="00AA0646"/>
    <w:rsid w:val="00AA2ABA"/>
    <w:rsid w:val="00AA2BEF"/>
    <w:rsid w:val="00AA3B4C"/>
    <w:rsid w:val="00AA4F26"/>
    <w:rsid w:val="00AA658D"/>
    <w:rsid w:val="00AA7C8B"/>
    <w:rsid w:val="00AB1273"/>
    <w:rsid w:val="00AB2C3A"/>
    <w:rsid w:val="00AB33A3"/>
    <w:rsid w:val="00AB38D7"/>
    <w:rsid w:val="00AC0C1B"/>
    <w:rsid w:val="00AC3387"/>
    <w:rsid w:val="00AC3E5A"/>
    <w:rsid w:val="00AD318A"/>
    <w:rsid w:val="00AD3517"/>
    <w:rsid w:val="00AD64BA"/>
    <w:rsid w:val="00AD6626"/>
    <w:rsid w:val="00AE10A5"/>
    <w:rsid w:val="00AE2ACA"/>
    <w:rsid w:val="00AE44A1"/>
    <w:rsid w:val="00AE67B9"/>
    <w:rsid w:val="00AF0037"/>
    <w:rsid w:val="00AF0FDD"/>
    <w:rsid w:val="00AF5949"/>
    <w:rsid w:val="00B0285C"/>
    <w:rsid w:val="00B0561F"/>
    <w:rsid w:val="00B059E3"/>
    <w:rsid w:val="00B05C94"/>
    <w:rsid w:val="00B14C3B"/>
    <w:rsid w:val="00B16203"/>
    <w:rsid w:val="00B16ADB"/>
    <w:rsid w:val="00B1727F"/>
    <w:rsid w:val="00B177D9"/>
    <w:rsid w:val="00B208C8"/>
    <w:rsid w:val="00B20EA9"/>
    <w:rsid w:val="00B21758"/>
    <w:rsid w:val="00B245AC"/>
    <w:rsid w:val="00B267A1"/>
    <w:rsid w:val="00B27D37"/>
    <w:rsid w:val="00B30DDA"/>
    <w:rsid w:val="00B313C5"/>
    <w:rsid w:val="00B33E64"/>
    <w:rsid w:val="00B355FA"/>
    <w:rsid w:val="00B56DD9"/>
    <w:rsid w:val="00B613DE"/>
    <w:rsid w:val="00B6180C"/>
    <w:rsid w:val="00B6275F"/>
    <w:rsid w:val="00B63705"/>
    <w:rsid w:val="00B63A72"/>
    <w:rsid w:val="00B65EE3"/>
    <w:rsid w:val="00B65F12"/>
    <w:rsid w:val="00B66B02"/>
    <w:rsid w:val="00B7097B"/>
    <w:rsid w:val="00B709C3"/>
    <w:rsid w:val="00B70B49"/>
    <w:rsid w:val="00B710E9"/>
    <w:rsid w:val="00B71389"/>
    <w:rsid w:val="00B72248"/>
    <w:rsid w:val="00B72561"/>
    <w:rsid w:val="00B76DDE"/>
    <w:rsid w:val="00B800D9"/>
    <w:rsid w:val="00B80901"/>
    <w:rsid w:val="00B80F4C"/>
    <w:rsid w:val="00B8235B"/>
    <w:rsid w:val="00B827B9"/>
    <w:rsid w:val="00B87AAA"/>
    <w:rsid w:val="00B91444"/>
    <w:rsid w:val="00B91E13"/>
    <w:rsid w:val="00B92283"/>
    <w:rsid w:val="00B94916"/>
    <w:rsid w:val="00BA38B9"/>
    <w:rsid w:val="00BA4005"/>
    <w:rsid w:val="00BA4A34"/>
    <w:rsid w:val="00BA56BD"/>
    <w:rsid w:val="00BB018E"/>
    <w:rsid w:val="00BB302E"/>
    <w:rsid w:val="00BB36FB"/>
    <w:rsid w:val="00BB4013"/>
    <w:rsid w:val="00BB4F6C"/>
    <w:rsid w:val="00BB665A"/>
    <w:rsid w:val="00BB7F9C"/>
    <w:rsid w:val="00BC133C"/>
    <w:rsid w:val="00BC4102"/>
    <w:rsid w:val="00BC4CB6"/>
    <w:rsid w:val="00BD23EC"/>
    <w:rsid w:val="00BD292B"/>
    <w:rsid w:val="00BD2ED6"/>
    <w:rsid w:val="00BE3801"/>
    <w:rsid w:val="00BE634B"/>
    <w:rsid w:val="00BE6F6E"/>
    <w:rsid w:val="00BE72A4"/>
    <w:rsid w:val="00BE7AAA"/>
    <w:rsid w:val="00BE7B03"/>
    <w:rsid w:val="00BF03DD"/>
    <w:rsid w:val="00BF35AE"/>
    <w:rsid w:val="00BF4B84"/>
    <w:rsid w:val="00BF5B46"/>
    <w:rsid w:val="00BF68D3"/>
    <w:rsid w:val="00C00D27"/>
    <w:rsid w:val="00C0723B"/>
    <w:rsid w:val="00C07956"/>
    <w:rsid w:val="00C10551"/>
    <w:rsid w:val="00C110C5"/>
    <w:rsid w:val="00C204E9"/>
    <w:rsid w:val="00C22014"/>
    <w:rsid w:val="00C24A4C"/>
    <w:rsid w:val="00C272FD"/>
    <w:rsid w:val="00C31DA7"/>
    <w:rsid w:val="00C330D0"/>
    <w:rsid w:val="00C33538"/>
    <w:rsid w:val="00C34405"/>
    <w:rsid w:val="00C3679C"/>
    <w:rsid w:val="00C410D0"/>
    <w:rsid w:val="00C447C8"/>
    <w:rsid w:val="00C4649F"/>
    <w:rsid w:val="00C47E10"/>
    <w:rsid w:val="00C53090"/>
    <w:rsid w:val="00C55B35"/>
    <w:rsid w:val="00C56760"/>
    <w:rsid w:val="00C56CC5"/>
    <w:rsid w:val="00C579FA"/>
    <w:rsid w:val="00C60ACC"/>
    <w:rsid w:val="00C623A7"/>
    <w:rsid w:val="00C636F4"/>
    <w:rsid w:val="00C676A3"/>
    <w:rsid w:val="00C71B51"/>
    <w:rsid w:val="00C7400F"/>
    <w:rsid w:val="00C8122C"/>
    <w:rsid w:val="00C81DE4"/>
    <w:rsid w:val="00C848A0"/>
    <w:rsid w:val="00C86FAA"/>
    <w:rsid w:val="00C87DF7"/>
    <w:rsid w:val="00C90287"/>
    <w:rsid w:val="00C911FA"/>
    <w:rsid w:val="00C92C6A"/>
    <w:rsid w:val="00CA1283"/>
    <w:rsid w:val="00CA150F"/>
    <w:rsid w:val="00CA1977"/>
    <w:rsid w:val="00CA39C5"/>
    <w:rsid w:val="00CA4C97"/>
    <w:rsid w:val="00CA5494"/>
    <w:rsid w:val="00CB2B54"/>
    <w:rsid w:val="00CB56C0"/>
    <w:rsid w:val="00CB5A50"/>
    <w:rsid w:val="00CB79CB"/>
    <w:rsid w:val="00CB7F67"/>
    <w:rsid w:val="00CC0F31"/>
    <w:rsid w:val="00CC2D2C"/>
    <w:rsid w:val="00CC76CE"/>
    <w:rsid w:val="00CD0E28"/>
    <w:rsid w:val="00CD1209"/>
    <w:rsid w:val="00CD151E"/>
    <w:rsid w:val="00CD2508"/>
    <w:rsid w:val="00CD2CC1"/>
    <w:rsid w:val="00CD3089"/>
    <w:rsid w:val="00CD72A7"/>
    <w:rsid w:val="00CD7687"/>
    <w:rsid w:val="00CD76F2"/>
    <w:rsid w:val="00CE7498"/>
    <w:rsid w:val="00CE7CF1"/>
    <w:rsid w:val="00CF1730"/>
    <w:rsid w:val="00CF1AFE"/>
    <w:rsid w:val="00CF1FF5"/>
    <w:rsid w:val="00CF299F"/>
    <w:rsid w:val="00CF3012"/>
    <w:rsid w:val="00CF3429"/>
    <w:rsid w:val="00D005CD"/>
    <w:rsid w:val="00D018A9"/>
    <w:rsid w:val="00D02BA5"/>
    <w:rsid w:val="00D02CF4"/>
    <w:rsid w:val="00D02FA5"/>
    <w:rsid w:val="00D04445"/>
    <w:rsid w:val="00D06B5B"/>
    <w:rsid w:val="00D10551"/>
    <w:rsid w:val="00D10A92"/>
    <w:rsid w:val="00D12061"/>
    <w:rsid w:val="00D12C40"/>
    <w:rsid w:val="00D14D29"/>
    <w:rsid w:val="00D1507D"/>
    <w:rsid w:val="00D16E62"/>
    <w:rsid w:val="00D1759D"/>
    <w:rsid w:val="00D17ECA"/>
    <w:rsid w:val="00D20A05"/>
    <w:rsid w:val="00D2497B"/>
    <w:rsid w:val="00D25334"/>
    <w:rsid w:val="00D2621E"/>
    <w:rsid w:val="00D265DA"/>
    <w:rsid w:val="00D26DE0"/>
    <w:rsid w:val="00D30EEC"/>
    <w:rsid w:val="00D311C4"/>
    <w:rsid w:val="00D349CC"/>
    <w:rsid w:val="00D3787C"/>
    <w:rsid w:val="00D40324"/>
    <w:rsid w:val="00D433FD"/>
    <w:rsid w:val="00D55841"/>
    <w:rsid w:val="00D56012"/>
    <w:rsid w:val="00D57A63"/>
    <w:rsid w:val="00D6634A"/>
    <w:rsid w:val="00D70E3D"/>
    <w:rsid w:val="00D71918"/>
    <w:rsid w:val="00D73283"/>
    <w:rsid w:val="00D76099"/>
    <w:rsid w:val="00D77A4E"/>
    <w:rsid w:val="00D81080"/>
    <w:rsid w:val="00D835BB"/>
    <w:rsid w:val="00D84282"/>
    <w:rsid w:val="00D84DBB"/>
    <w:rsid w:val="00D853BD"/>
    <w:rsid w:val="00D87401"/>
    <w:rsid w:val="00D93922"/>
    <w:rsid w:val="00D94D4B"/>
    <w:rsid w:val="00DA269E"/>
    <w:rsid w:val="00DA72D6"/>
    <w:rsid w:val="00DC7200"/>
    <w:rsid w:val="00DD6A35"/>
    <w:rsid w:val="00DE497A"/>
    <w:rsid w:val="00DF1F69"/>
    <w:rsid w:val="00DF3BF8"/>
    <w:rsid w:val="00DF4651"/>
    <w:rsid w:val="00DF5778"/>
    <w:rsid w:val="00DF5A9C"/>
    <w:rsid w:val="00DF6755"/>
    <w:rsid w:val="00E0253F"/>
    <w:rsid w:val="00E127B4"/>
    <w:rsid w:val="00E1333E"/>
    <w:rsid w:val="00E13483"/>
    <w:rsid w:val="00E13D62"/>
    <w:rsid w:val="00E13F4E"/>
    <w:rsid w:val="00E15BDC"/>
    <w:rsid w:val="00E161FF"/>
    <w:rsid w:val="00E169BD"/>
    <w:rsid w:val="00E16B98"/>
    <w:rsid w:val="00E1712C"/>
    <w:rsid w:val="00E22D0E"/>
    <w:rsid w:val="00E24CCE"/>
    <w:rsid w:val="00E26528"/>
    <w:rsid w:val="00E26F3C"/>
    <w:rsid w:val="00E27789"/>
    <w:rsid w:val="00E30C5F"/>
    <w:rsid w:val="00E3693F"/>
    <w:rsid w:val="00E40102"/>
    <w:rsid w:val="00E40FE5"/>
    <w:rsid w:val="00E4269D"/>
    <w:rsid w:val="00E46B8E"/>
    <w:rsid w:val="00E50284"/>
    <w:rsid w:val="00E562D6"/>
    <w:rsid w:val="00E570B9"/>
    <w:rsid w:val="00E605E2"/>
    <w:rsid w:val="00E6065C"/>
    <w:rsid w:val="00E62677"/>
    <w:rsid w:val="00E629B4"/>
    <w:rsid w:val="00E6556F"/>
    <w:rsid w:val="00E65C5A"/>
    <w:rsid w:val="00E7313F"/>
    <w:rsid w:val="00E77700"/>
    <w:rsid w:val="00E80254"/>
    <w:rsid w:val="00E80539"/>
    <w:rsid w:val="00E90363"/>
    <w:rsid w:val="00E9383F"/>
    <w:rsid w:val="00E95891"/>
    <w:rsid w:val="00E95D1E"/>
    <w:rsid w:val="00E970DC"/>
    <w:rsid w:val="00EA1546"/>
    <w:rsid w:val="00EA719D"/>
    <w:rsid w:val="00EA7352"/>
    <w:rsid w:val="00EB003D"/>
    <w:rsid w:val="00EB293B"/>
    <w:rsid w:val="00EB7C49"/>
    <w:rsid w:val="00EC3D41"/>
    <w:rsid w:val="00EC738B"/>
    <w:rsid w:val="00EC7989"/>
    <w:rsid w:val="00EC7EB0"/>
    <w:rsid w:val="00ED3103"/>
    <w:rsid w:val="00ED429B"/>
    <w:rsid w:val="00EE03D0"/>
    <w:rsid w:val="00EE07CF"/>
    <w:rsid w:val="00EE2F83"/>
    <w:rsid w:val="00EE3B44"/>
    <w:rsid w:val="00EE5EDC"/>
    <w:rsid w:val="00EE6493"/>
    <w:rsid w:val="00EE6D9E"/>
    <w:rsid w:val="00EF151B"/>
    <w:rsid w:val="00EF17DB"/>
    <w:rsid w:val="00EF3229"/>
    <w:rsid w:val="00EF5E92"/>
    <w:rsid w:val="00EF7EA5"/>
    <w:rsid w:val="00F04D41"/>
    <w:rsid w:val="00F069BC"/>
    <w:rsid w:val="00F103F9"/>
    <w:rsid w:val="00F12175"/>
    <w:rsid w:val="00F16847"/>
    <w:rsid w:val="00F2035A"/>
    <w:rsid w:val="00F2048E"/>
    <w:rsid w:val="00F22F12"/>
    <w:rsid w:val="00F25687"/>
    <w:rsid w:val="00F334B9"/>
    <w:rsid w:val="00F34A4D"/>
    <w:rsid w:val="00F35AD6"/>
    <w:rsid w:val="00F44BDA"/>
    <w:rsid w:val="00F44D71"/>
    <w:rsid w:val="00F4767B"/>
    <w:rsid w:val="00F47DEF"/>
    <w:rsid w:val="00F50EDD"/>
    <w:rsid w:val="00F52B1A"/>
    <w:rsid w:val="00F531D1"/>
    <w:rsid w:val="00F55C4C"/>
    <w:rsid w:val="00F56394"/>
    <w:rsid w:val="00F5725C"/>
    <w:rsid w:val="00F60337"/>
    <w:rsid w:val="00F60D15"/>
    <w:rsid w:val="00F6164C"/>
    <w:rsid w:val="00F61DC4"/>
    <w:rsid w:val="00F62C22"/>
    <w:rsid w:val="00F63AA0"/>
    <w:rsid w:val="00F64599"/>
    <w:rsid w:val="00F661EE"/>
    <w:rsid w:val="00F66B3E"/>
    <w:rsid w:val="00F75155"/>
    <w:rsid w:val="00F75E12"/>
    <w:rsid w:val="00F76107"/>
    <w:rsid w:val="00F7706E"/>
    <w:rsid w:val="00F8030A"/>
    <w:rsid w:val="00F81234"/>
    <w:rsid w:val="00F820A7"/>
    <w:rsid w:val="00F852F7"/>
    <w:rsid w:val="00F86D2E"/>
    <w:rsid w:val="00F871D5"/>
    <w:rsid w:val="00F876B9"/>
    <w:rsid w:val="00F92078"/>
    <w:rsid w:val="00F92EE0"/>
    <w:rsid w:val="00F9751D"/>
    <w:rsid w:val="00FA0407"/>
    <w:rsid w:val="00FA2030"/>
    <w:rsid w:val="00FA2B30"/>
    <w:rsid w:val="00FA3957"/>
    <w:rsid w:val="00FA7D2C"/>
    <w:rsid w:val="00FB25BE"/>
    <w:rsid w:val="00FB284A"/>
    <w:rsid w:val="00FB2857"/>
    <w:rsid w:val="00FB2A1F"/>
    <w:rsid w:val="00FC1EC2"/>
    <w:rsid w:val="00FC3BF2"/>
    <w:rsid w:val="00FC3DF9"/>
    <w:rsid w:val="00FC61C7"/>
    <w:rsid w:val="00FD022E"/>
    <w:rsid w:val="00FD07AA"/>
    <w:rsid w:val="00FD2A5F"/>
    <w:rsid w:val="00FD60F3"/>
    <w:rsid w:val="00FD72F6"/>
    <w:rsid w:val="00FD787C"/>
    <w:rsid w:val="00FE305C"/>
    <w:rsid w:val="00FE3A92"/>
    <w:rsid w:val="00FE3DDF"/>
    <w:rsid w:val="00FE3E39"/>
    <w:rsid w:val="00FF0734"/>
    <w:rsid w:val="00FF0D82"/>
    <w:rsid w:val="00FF20F1"/>
    <w:rsid w:val="00FF22BF"/>
    <w:rsid w:val="00FF346C"/>
    <w:rsid w:val="00FF36CE"/>
    <w:rsid w:val="00FF43BB"/>
    <w:rsid w:val="00FF5345"/>
    <w:rsid w:val="00FF74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2E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0EA9"/>
    <w:pPr>
      <w:spacing w:after="0" w:line="240" w:lineRule="auto"/>
    </w:pPr>
    <w:rPr>
      <w:rFonts w:ascii="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3C7A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hem">
    <w:name w:val="Titlechem"/>
    <w:basedOn w:val="Normal"/>
    <w:link w:val="TitlechemChar"/>
    <w:qFormat/>
    <w:rsid w:val="006E0B22"/>
    <w:pPr>
      <w:spacing w:before="120" w:after="120"/>
    </w:pPr>
    <w:rPr>
      <w:rFonts w:cstheme="minorHAnsi"/>
      <w:b/>
      <w:color w:val="0070C0"/>
      <w:sz w:val="48"/>
    </w:rPr>
  </w:style>
  <w:style w:type="paragraph" w:customStyle="1" w:styleId="Titlechemistry">
    <w:name w:val="Titlechemistry"/>
    <w:basedOn w:val="Titlechem"/>
    <w:link w:val="TitlechemistryChar"/>
    <w:qFormat/>
    <w:rsid w:val="006E0B22"/>
    <w:rPr>
      <w:color w:val="003F82"/>
    </w:rPr>
  </w:style>
  <w:style w:type="character" w:customStyle="1" w:styleId="TitlechemChar">
    <w:name w:val="Titlechem Char"/>
    <w:basedOn w:val="DefaultParagraphFont"/>
    <w:link w:val="Titlechem"/>
    <w:rsid w:val="006E0B22"/>
    <w:rPr>
      <w:rFonts w:cstheme="minorHAnsi"/>
      <w:b/>
      <w:color w:val="0070C0"/>
      <w:sz w:val="48"/>
      <w:lang w:val="en-GB"/>
    </w:rPr>
  </w:style>
  <w:style w:type="table" w:styleId="TableGrid">
    <w:name w:val="Table Grid"/>
    <w:basedOn w:val="TableNormal"/>
    <w:uiPriority w:val="59"/>
    <w:rsid w:val="00F92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emistryChar">
    <w:name w:val="Titlechemistry Char"/>
    <w:basedOn w:val="TitlechemChar"/>
    <w:link w:val="Titlechemistry"/>
    <w:rsid w:val="006E0B22"/>
    <w:rPr>
      <w:rFonts w:cstheme="minorHAnsi"/>
      <w:b/>
      <w:color w:val="003F82"/>
      <w:sz w:val="48"/>
      <w:lang w:val="en-GB"/>
    </w:rPr>
  </w:style>
  <w:style w:type="paragraph" w:customStyle="1" w:styleId="Subtitlechem">
    <w:name w:val="Subtitlechem"/>
    <w:basedOn w:val="Normal"/>
    <w:link w:val="SubtitlechemChar"/>
    <w:qFormat/>
    <w:rsid w:val="00F92078"/>
    <w:pPr>
      <w:spacing w:before="80" w:after="80"/>
    </w:pPr>
    <w:rPr>
      <w:rFonts w:ascii="Arial" w:hAnsi="Arial" w:cs="Arial"/>
      <w:b/>
      <w:color w:val="002060"/>
      <w:lang w:val="fr-FR"/>
    </w:rPr>
  </w:style>
  <w:style w:type="paragraph" w:styleId="BalloonText">
    <w:name w:val="Balloon Text"/>
    <w:basedOn w:val="Normal"/>
    <w:link w:val="BalloonTextChar"/>
    <w:uiPriority w:val="99"/>
    <w:semiHidden/>
    <w:unhideWhenUsed/>
    <w:rsid w:val="00F92078"/>
    <w:rPr>
      <w:rFonts w:ascii="Tahoma" w:hAnsi="Tahoma" w:cs="Tahoma"/>
      <w:sz w:val="16"/>
      <w:szCs w:val="16"/>
    </w:rPr>
  </w:style>
  <w:style w:type="character" w:customStyle="1" w:styleId="SubtitlechemChar">
    <w:name w:val="Subtitlechem Char"/>
    <w:basedOn w:val="DefaultParagraphFont"/>
    <w:link w:val="Subtitlechem"/>
    <w:rsid w:val="00F92078"/>
    <w:rPr>
      <w:rFonts w:ascii="Arial" w:hAnsi="Arial" w:cs="Arial"/>
      <w:b/>
      <w:color w:val="002060"/>
      <w:sz w:val="24"/>
    </w:rPr>
  </w:style>
  <w:style w:type="character" w:customStyle="1" w:styleId="BalloonTextChar">
    <w:name w:val="Balloon Text Char"/>
    <w:basedOn w:val="DefaultParagraphFont"/>
    <w:link w:val="BalloonText"/>
    <w:uiPriority w:val="99"/>
    <w:semiHidden/>
    <w:rsid w:val="00F92078"/>
    <w:rPr>
      <w:rFonts w:ascii="Tahoma" w:hAnsi="Tahoma" w:cs="Tahoma"/>
      <w:sz w:val="16"/>
      <w:szCs w:val="16"/>
      <w:lang w:val="en-GB"/>
    </w:rPr>
  </w:style>
  <w:style w:type="paragraph" w:customStyle="1" w:styleId="heading">
    <w:name w:val="heading"/>
    <w:basedOn w:val="Normal"/>
    <w:link w:val="headingChar"/>
    <w:qFormat/>
    <w:rsid w:val="00167C44"/>
    <w:pPr>
      <w:spacing w:before="40" w:after="40"/>
    </w:pPr>
    <w:rPr>
      <w:rFonts w:cstheme="minorHAnsi"/>
      <w:b/>
      <w:color w:val="002060"/>
      <w:szCs w:val="18"/>
    </w:rPr>
  </w:style>
  <w:style w:type="paragraph" w:styleId="ListParagraph">
    <w:name w:val="List Paragraph"/>
    <w:basedOn w:val="Normal"/>
    <w:uiPriority w:val="34"/>
    <w:qFormat/>
    <w:rsid w:val="004479AB"/>
    <w:pPr>
      <w:ind w:left="720"/>
      <w:contextualSpacing/>
    </w:pPr>
  </w:style>
  <w:style w:type="character" w:customStyle="1" w:styleId="headingChar">
    <w:name w:val="heading Char"/>
    <w:basedOn w:val="DefaultParagraphFont"/>
    <w:link w:val="heading"/>
    <w:rsid w:val="00167C44"/>
    <w:rPr>
      <w:rFonts w:cstheme="minorHAnsi"/>
      <w:b/>
      <w:color w:val="002060"/>
      <w:sz w:val="24"/>
      <w:szCs w:val="18"/>
      <w:lang w:val="en-GB"/>
    </w:rPr>
  </w:style>
  <w:style w:type="paragraph" w:styleId="IntenseQuote">
    <w:name w:val="Intense Quote"/>
    <w:basedOn w:val="Normal"/>
    <w:next w:val="Normal"/>
    <w:link w:val="IntenseQuoteChar"/>
    <w:uiPriority w:val="30"/>
    <w:qFormat/>
    <w:rsid w:val="00D02F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2FA5"/>
    <w:rPr>
      <w:b/>
      <w:bCs/>
      <w:i/>
      <w:iCs/>
      <w:color w:val="4F81BD" w:themeColor="accent1"/>
      <w:lang w:val="en-GB"/>
    </w:rPr>
  </w:style>
  <w:style w:type="paragraph" w:customStyle="1" w:styleId="Style2">
    <w:name w:val="Style2"/>
    <w:basedOn w:val="Normal"/>
    <w:link w:val="Style2Char"/>
    <w:qFormat/>
    <w:rsid w:val="00667A0D"/>
    <w:pPr>
      <w:shd w:val="clear" w:color="auto" w:fill="FFFFFF" w:themeFill="background1"/>
      <w:spacing w:before="120" w:after="40"/>
    </w:pPr>
    <w:rPr>
      <w:rFonts w:ascii="Arial" w:eastAsia="MyriadPro-Regular" w:hAnsi="Arial" w:cs="Arial"/>
      <w:b/>
      <w:color w:val="002060"/>
    </w:rPr>
  </w:style>
  <w:style w:type="character" w:customStyle="1" w:styleId="Style2Char">
    <w:name w:val="Style2 Char"/>
    <w:basedOn w:val="DefaultParagraphFont"/>
    <w:link w:val="Style2"/>
    <w:rsid w:val="00667A0D"/>
    <w:rPr>
      <w:rFonts w:ascii="Arial" w:eastAsia="MyriadPro-Regular" w:hAnsi="Arial" w:cs="Arial"/>
      <w:b/>
      <w:color w:val="002060"/>
      <w:sz w:val="24"/>
      <w:szCs w:val="24"/>
      <w:shd w:val="clear" w:color="auto" w:fill="FFFFFF" w:themeFill="background1"/>
      <w:lang w:val="en-GB"/>
    </w:rPr>
  </w:style>
  <w:style w:type="paragraph" w:customStyle="1" w:styleId="Style1">
    <w:name w:val="Style1"/>
    <w:basedOn w:val="Subtitlechem"/>
    <w:link w:val="Style1Char"/>
    <w:qFormat/>
    <w:rsid w:val="00617508"/>
    <w:rPr>
      <w:rFonts w:asciiTheme="minorHAnsi" w:hAnsiTheme="minorHAnsi" w:cstheme="minorHAnsi"/>
      <w:sz w:val="32"/>
    </w:rPr>
  </w:style>
  <w:style w:type="paragraph" w:customStyle="1" w:styleId="Style3">
    <w:name w:val="Style3"/>
    <w:basedOn w:val="Style1"/>
    <w:link w:val="Style3Char"/>
    <w:qFormat/>
    <w:rsid w:val="00B80901"/>
    <w:pPr>
      <w:spacing w:before="160" w:after="160"/>
    </w:pPr>
  </w:style>
  <w:style w:type="character" w:customStyle="1" w:styleId="Style1Char">
    <w:name w:val="Style1 Char"/>
    <w:basedOn w:val="SubtitlechemChar"/>
    <w:link w:val="Style1"/>
    <w:rsid w:val="00617508"/>
    <w:rPr>
      <w:rFonts w:ascii="Arial" w:hAnsi="Arial" w:cstheme="minorHAnsi"/>
      <w:b/>
      <w:color w:val="002060"/>
      <w:sz w:val="32"/>
    </w:rPr>
  </w:style>
  <w:style w:type="character" w:styleId="PlaceholderText">
    <w:name w:val="Placeholder Text"/>
    <w:basedOn w:val="DefaultParagraphFont"/>
    <w:uiPriority w:val="99"/>
    <w:semiHidden/>
    <w:rsid w:val="00F47DEF"/>
    <w:rPr>
      <w:color w:val="808080"/>
    </w:rPr>
  </w:style>
  <w:style w:type="character" w:customStyle="1" w:styleId="Style3Char">
    <w:name w:val="Style3 Char"/>
    <w:basedOn w:val="Style1Char"/>
    <w:link w:val="Style3"/>
    <w:rsid w:val="00B80901"/>
    <w:rPr>
      <w:rFonts w:ascii="Arial" w:hAnsi="Arial" w:cstheme="minorHAnsi"/>
      <w:b/>
      <w:color w:val="002060"/>
      <w:sz w:val="32"/>
    </w:rPr>
  </w:style>
  <w:style w:type="character" w:styleId="Hyperlink">
    <w:name w:val="Hyperlink"/>
    <w:basedOn w:val="DefaultParagraphFont"/>
    <w:uiPriority w:val="99"/>
    <w:unhideWhenUsed/>
    <w:rsid w:val="00CF299F"/>
    <w:rPr>
      <w:color w:val="0000FF" w:themeColor="hyperlink"/>
      <w:u w:val="single"/>
    </w:rPr>
  </w:style>
  <w:style w:type="paragraph" w:styleId="NoSpacing">
    <w:name w:val="No Spacing"/>
    <w:uiPriority w:val="1"/>
    <w:qFormat/>
    <w:rsid w:val="003C7A5C"/>
    <w:pPr>
      <w:spacing w:after="0" w:line="240" w:lineRule="auto"/>
    </w:pPr>
    <w:rPr>
      <w:lang w:val="en-GB"/>
    </w:rPr>
  </w:style>
  <w:style w:type="character" w:customStyle="1" w:styleId="Heading2Char">
    <w:name w:val="Heading 2 Char"/>
    <w:basedOn w:val="DefaultParagraphFont"/>
    <w:link w:val="Heading2"/>
    <w:uiPriority w:val="9"/>
    <w:rsid w:val="003C7A5C"/>
    <w:rPr>
      <w:rFonts w:asciiTheme="majorHAnsi" w:eastAsiaTheme="majorEastAsia" w:hAnsiTheme="majorHAnsi" w:cstheme="majorBidi"/>
      <w:color w:val="365F91" w:themeColor="accent1" w:themeShade="BF"/>
      <w:sz w:val="26"/>
      <w:szCs w:val="26"/>
      <w:lang w:val="en-GB"/>
    </w:rPr>
  </w:style>
  <w:style w:type="table" w:styleId="GridTable1Light-Accent5">
    <w:name w:val="Grid Table 1 Light Accent 5"/>
    <w:basedOn w:val="TableNormal"/>
    <w:uiPriority w:val="46"/>
    <w:rsid w:val="00DF5A9C"/>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243436">
      <w:bodyDiv w:val="1"/>
      <w:marLeft w:val="0"/>
      <w:marRight w:val="0"/>
      <w:marTop w:val="0"/>
      <w:marBottom w:val="0"/>
      <w:divBdr>
        <w:top w:val="none" w:sz="0" w:space="0" w:color="auto"/>
        <w:left w:val="none" w:sz="0" w:space="0" w:color="auto"/>
        <w:bottom w:val="none" w:sz="0" w:space="0" w:color="auto"/>
        <w:right w:val="none" w:sz="0" w:space="0" w:color="auto"/>
      </w:divBdr>
    </w:div>
    <w:div w:id="409155418">
      <w:bodyDiv w:val="1"/>
      <w:marLeft w:val="0"/>
      <w:marRight w:val="0"/>
      <w:marTop w:val="0"/>
      <w:marBottom w:val="0"/>
      <w:divBdr>
        <w:top w:val="none" w:sz="0" w:space="0" w:color="auto"/>
        <w:left w:val="none" w:sz="0" w:space="0" w:color="auto"/>
        <w:bottom w:val="none" w:sz="0" w:space="0" w:color="auto"/>
        <w:right w:val="none" w:sz="0" w:space="0" w:color="auto"/>
      </w:divBdr>
    </w:div>
    <w:div w:id="440540776">
      <w:bodyDiv w:val="1"/>
      <w:marLeft w:val="0"/>
      <w:marRight w:val="0"/>
      <w:marTop w:val="0"/>
      <w:marBottom w:val="0"/>
      <w:divBdr>
        <w:top w:val="none" w:sz="0" w:space="0" w:color="auto"/>
        <w:left w:val="none" w:sz="0" w:space="0" w:color="auto"/>
        <w:bottom w:val="none" w:sz="0" w:space="0" w:color="auto"/>
        <w:right w:val="none" w:sz="0" w:space="0" w:color="auto"/>
      </w:divBdr>
    </w:div>
    <w:div w:id="525601116">
      <w:bodyDiv w:val="1"/>
      <w:marLeft w:val="0"/>
      <w:marRight w:val="0"/>
      <w:marTop w:val="0"/>
      <w:marBottom w:val="0"/>
      <w:divBdr>
        <w:top w:val="none" w:sz="0" w:space="0" w:color="auto"/>
        <w:left w:val="none" w:sz="0" w:space="0" w:color="auto"/>
        <w:bottom w:val="none" w:sz="0" w:space="0" w:color="auto"/>
        <w:right w:val="none" w:sz="0" w:space="0" w:color="auto"/>
      </w:divBdr>
    </w:div>
    <w:div w:id="593787888">
      <w:bodyDiv w:val="1"/>
      <w:marLeft w:val="0"/>
      <w:marRight w:val="0"/>
      <w:marTop w:val="0"/>
      <w:marBottom w:val="0"/>
      <w:divBdr>
        <w:top w:val="none" w:sz="0" w:space="0" w:color="auto"/>
        <w:left w:val="none" w:sz="0" w:space="0" w:color="auto"/>
        <w:bottom w:val="none" w:sz="0" w:space="0" w:color="auto"/>
        <w:right w:val="none" w:sz="0" w:space="0" w:color="auto"/>
      </w:divBdr>
    </w:div>
    <w:div w:id="685401959">
      <w:bodyDiv w:val="1"/>
      <w:marLeft w:val="0"/>
      <w:marRight w:val="0"/>
      <w:marTop w:val="0"/>
      <w:marBottom w:val="0"/>
      <w:divBdr>
        <w:top w:val="none" w:sz="0" w:space="0" w:color="auto"/>
        <w:left w:val="none" w:sz="0" w:space="0" w:color="auto"/>
        <w:bottom w:val="none" w:sz="0" w:space="0" w:color="auto"/>
        <w:right w:val="none" w:sz="0" w:space="0" w:color="auto"/>
      </w:divBdr>
    </w:div>
    <w:div w:id="719129812">
      <w:bodyDiv w:val="1"/>
      <w:marLeft w:val="0"/>
      <w:marRight w:val="0"/>
      <w:marTop w:val="0"/>
      <w:marBottom w:val="0"/>
      <w:divBdr>
        <w:top w:val="none" w:sz="0" w:space="0" w:color="auto"/>
        <w:left w:val="none" w:sz="0" w:space="0" w:color="auto"/>
        <w:bottom w:val="none" w:sz="0" w:space="0" w:color="auto"/>
        <w:right w:val="none" w:sz="0" w:space="0" w:color="auto"/>
      </w:divBdr>
    </w:div>
    <w:div w:id="938565502">
      <w:bodyDiv w:val="1"/>
      <w:marLeft w:val="0"/>
      <w:marRight w:val="0"/>
      <w:marTop w:val="0"/>
      <w:marBottom w:val="0"/>
      <w:divBdr>
        <w:top w:val="none" w:sz="0" w:space="0" w:color="auto"/>
        <w:left w:val="none" w:sz="0" w:space="0" w:color="auto"/>
        <w:bottom w:val="none" w:sz="0" w:space="0" w:color="auto"/>
        <w:right w:val="none" w:sz="0" w:space="0" w:color="auto"/>
      </w:divBdr>
    </w:div>
    <w:div w:id="1133251340">
      <w:bodyDiv w:val="1"/>
      <w:marLeft w:val="0"/>
      <w:marRight w:val="0"/>
      <w:marTop w:val="0"/>
      <w:marBottom w:val="0"/>
      <w:divBdr>
        <w:top w:val="none" w:sz="0" w:space="0" w:color="auto"/>
        <w:left w:val="none" w:sz="0" w:space="0" w:color="auto"/>
        <w:bottom w:val="none" w:sz="0" w:space="0" w:color="auto"/>
        <w:right w:val="none" w:sz="0" w:space="0" w:color="auto"/>
      </w:divBdr>
    </w:div>
    <w:div w:id="1405883046">
      <w:bodyDiv w:val="1"/>
      <w:marLeft w:val="0"/>
      <w:marRight w:val="0"/>
      <w:marTop w:val="0"/>
      <w:marBottom w:val="0"/>
      <w:divBdr>
        <w:top w:val="none" w:sz="0" w:space="0" w:color="auto"/>
        <w:left w:val="none" w:sz="0" w:space="0" w:color="auto"/>
        <w:bottom w:val="none" w:sz="0" w:space="0" w:color="auto"/>
        <w:right w:val="none" w:sz="0" w:space="0" w:color="auto"/>
      </w:divBdr>
    </w:div>
    <w:div w:id="1437750504">
      <w:bodyDiv w:val="1"/>
      <w:marLeft w:val="0"/>
      <w:marRight w:val="0"/>
      <w:marTop w:val="0"/>
      <w:marBottom w:val="0"/>
      <w:divBdr>
        <w:top w:val="none" w:sz="0" w:space="0" w:color="auto"/>
        <w:left w:val="none" w:sz="0" w:space="0" w:color="auto"/>
        <w:bottom w:val="none" w:sz="0" w:space="0" w:color="auto"/>
        <w:right w:val="none" w:sz="0" w:space="0" w:color="auto"/>
      </w:divBdr>
    </w:div>
    <w:div w:id="1547833486">
      <w:bodyDiv w:val="1"/>
      <w:marLeft w:val="0"/>
      <w:marRight w:val="0"/>
      <w:marTop w:val="0"/>
      <w:marBottom w:val="0"/>
      <w:divBdr>
        <w:top w:val="none" w:sz="0" w:space="0" w:color="auto"/>
        <w:left w:val="none" w:sz="0" w:space="0" w:color="auto"/>
        <w:bottom w:val="none" w:sz="0" w:space="0" w:color="auto"/>
        <w:right w:val="none" w:sz="0" w:space="0" w:color="auto"/>
      </w:divBdr>
    </w:div>
    <w:div w:id="1582569989">
      <w:bodyDiv w:val="1"/>
      <w:marLeft w:val="0"/>
      <w:marRight w:val="0"/>
      <w:marTop w:val="0"/>
      <w:marBottom w:val="0"/>
      <w:divBdr>
        <w:top w:val="none" w:sz="0" w:space="0" w:color="auto"/>
        <w:left w:val="none" w:sz="0" w:space="0" w:color="auto"/>
        <w:bottom w:val="none" w:sz="0" w:space="0" w:color="auto"/>
        <w:right w:val="none" w:sz="0" w:space="0" w:color="auto"/>
      </w:divBdr>
      <w:divsChild>
        <w:div w:id="593127103">
          <w:marLeft w:val="547"/>
          <w:marRight w:val="0"/>
          <w:marTop w:val="154"/>
          <w:marBottom w:val="0"/>
          <w:divBdr>
            <w:top w:val="none" w:sz="0" w:space="0" w:color="auto"/>
            <w:left w:val="none" w:sz="0" w:space="0" w:color="auto"/>
            <w:bottom w:val="none" w:sz="0" w:space="0" w:color="auto"/>
            <w:right w:val="none" w:sz="0" w:space="0" w:color="auto"/>
          </w:divBdr>
        </w:div>
        <w:div w:id="771515011">
          <w:marLeft w:val="547"/>
          <w:marRight w:val="0"/>
          <w:marTop w:val="154"/>
          <w:marBottom w:val="0"/>
          <w:divBdr>
            <w:top w:val="none" w:sz="0" w:space="0" w:color="auto"/>
            <w:left w:val="none" w:sz="0" w:space="0" w:color="auto"/>
            <w:bottom w:val="none" w:sz="0" w:space="0" w:color="auto"/>
            <w:right w:val="none" w:sz="0" w:space="0" w:color="auto"/>
          </w:divBdr>
        </w:div>
        <w:div w:id="1122576832">
          <w:marLeft w:val="547"/>
          <w:marRight w:val="0"/>
          <w:marTop w:val="154"/>
          <w:marBottom w:val="0"/>
          <w:divBdr>
            <w:top w:val="none" w:sz="0" w:space="0" w:color="auto"/>
            <w:left w:val="none" w:sz="0" w:space="0" w:color="auto"/>
            <w:bottom w:val="none" w:sz="0" w:space="0" w:color="auto"/>
            <w:right w:val="none" w:sz="0" w:space="0" w:color="auto"/>
          </w:divBdr>
        </w:div>
        <w:div w:id="1209142731">
          <w:marLeft w:val="547"/>
          <w:marRight w:val="0"/>
          <w:marTop w:val="154"/>
          <w:marBottom w:val="0"/>
          <w:divBdr>
            <w:top w:val="none" w:sz="0" w:space="0" w:color="auto"/>
            <w:left w:val="none" w:sz="0" w:space="0" w:color="auto"/>
            <w:bottom w:val="none" w:sz="0" w:space="0" w:color="auto"/>
            <w:right w:val="none" w:sz="0" w:space="0" w:color="auto"/>
          </w:divBdr>
        </w:div>
      </w:divsChild>
    </w:div>
    <w:div w:id="1690255892">
      <w:bodyDiv w:val="1"/>
      <w:marLeft w:val="0"/>
      <w:marRight w:val="0"/>
      <w:marTop w:val="0"/>
      <w:marBottom w:val="0"/>
      <w:divBdr>
        <w:top w:val="none" w:sz="0" w:space="0" w:color="auto"/>
        <w:left w:val="none" w:sz="0" w:space="0" w:color="auto"/>
        <w:bottom w:val="none" w:sz="0" w:space="0" w:color="auto"/>
        <w:right w:val="none" w:sz="0" w:space="0" w:color="auto"/>
      </w:divBdr>
    </w:div>
    <w:div w:id="1856992947">
      <w:bodyDiv w:val="1"/>
      <w:marLeft w:val="0"/>
      <w:marRight w:val="0"/>
      <w:marTop w:val="0"/>
      <w:marBottom w:val="0"/>
      <w:divBdr>
        <w:top w:val="none" w:sz="0" w:space="0" w:color="auto"/>
        <w:left w:val="none" w:sz="0" w:space="0" w:color="auto"/>
        <w:bottom w:val="none" w:sz="0" w:space="0" w:color="auto"/>
        <w:right w:val="none" w:sz="0" w:space="0" w:color="auto"/>
      </w:divBdr>
    </w:div>
    <w:div w:id="1878807383">
      <w:bodyDiv w:val="1"/>
      <w:marLeft w:val="0"/>
      <w:marRight w:val="0"/>
      <w:marTop w:val="0"/>
      <w:marBottom w:val="0"/>
      <w:divBdr>
        <w:top w:val="none" w:sz="0" w:space="0" w:color="auto"/>
        <w:left w:val="none" w:sz="0" w:space="0" w:color="auto"/>
        <w:bottom w:val="none" w:sz="0" w:space="0" w:color="auto"/>
        <w:right w:val="none" w:sz="0" w:space="0" w:color="auto"/>
      </w:divBdr>
    </w:div>
    <w:div w:id="190737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gif"/><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gif"/><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jpeg"/><Relationship Id="rId49" Type="http://schemas.openxmlformats.org/officeDocument/2006/relationships/image" Target="media/image4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640B82-5A07-274D-9856-E1A7E741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1</Pages>
  <Words>8978</Words>
  <Characters>51176</Characters>
  <Application>Microsoft Macintosh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Branden Douangprachanh</cp:lastModifiedBy>
  <cp:revision>9</cp:revision>
  <cp:lastPrinted>2017-11-09T12:36:00Z</cp:lastPrinted>
  <dcterms:created xsi:type="dcterms:W3CDTF">2017-12-03T01:58:00Z</dcterms:created>
  <dcterms:modified xsi:type="dcterms:W3CDTF">2018-05-17T15:10:00Z</dcterms:modified>
</cp:coreProperties>
</file>